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10EF639C" w:rsidR="0023068F" w:rsidRDefault="000B4D04" w:rsidP="00537852">
            <w:pPr>
              <w:ind w:left="-113"/>
            </w:pPr>
            <w:r>
              <w:rPr>
                <w:b/>
                <w:bCs/>
                <w:sz w:val="32"/>
                <w:szCs w:val="32"/>
              </w:rPr>
              <w:t>3GPP TSG RAN WG1 Meeting #11</w:t>
            </w:r>
            <w:r w:rsidR="008A5DE9">
              <w:rPr>
                <w:b/>
                <w:bCs/>
                <w:sz w:val="32"/>
                <w:szCs w:val="32"/>
              </w:rPr>
              <w:t>9</w:t>
            </w:r>
          </w:p>
        </w:tc>
        <w:tc>
          <w:tcPr>
            <w:tcW w:w="2409" w:type="dxa"/>
          </w:tcPr>
          <w:p w14:paraId="3061E7ED" w14:textId="71CA15D3" w:rsidR="0023068F" w:rsidRDefault="00977531" w:rsidP="00E7621E">
            <w:pPr>
              <w:ind w:right="-115"/>
              <w:jc w:val="right"/>
            </w:pPr>
            <w:r w:rsidRPr="00977531">
              <w:rPr>
                <w:b/>
                <w:bCs/>
                <w:sz w:val="32"/>
                <w:szCs w:val="32"/>
              </w:rPr>
              <w:t>R1-240</w:t>
            </w:r>
            <w:r w:rsidR="008A5DE9">
              <w:rPr>
                <w:b/>
                <w:bCs/>
                <w:sz w:val="32"/>
                <w:szCs w:val="32"/>
              </w:rPr>
              <w:t>9535</w:t>
            </w:r>
          </w:p>
        </w:tc>
      </w:tr>
      <w:tr w:rsidR="0023068F" w14:paraId="4BE0F461" w14:textId="77777777" w:rsidTr="0023068F">
        <w:tc>
          <w:tcPr>
            <w:tcW w:w="9350" w:type="dxa"/>
            <w:gridSpan w:val="2"/>
          </w:tcPr>
          <w:p w14:paraId="37301D4D" w14:textId="06A0200D" w:rsidR="0023068F" w:rsidRDefault="008A5DE9" w:rsidP="00F137AC">
            <w:pPr>
              <w:ind w:left="-113"/>
              <w:jc w:val="both"/>
            </w:pPr>
            <w:r>
              <w:rPr>
                <w:b/>
                <w:bCs/>
                <w:sz w:val="32"/>
                <w:szCs w:val="32"/>
              </w:rPr>
              <w:t>Orlando</w:t>
            </w:r>
            <w:r w:rsidR="00856293">
              <w:rPr>
                <w:b/>
                <w:bCs/>
                <w:sz w:val="32"/>
                <w:szCs w:val="32"/>
              </w:rPr>
              <w:t xml:space="preserve">, </w:t>
            </w:r>
            <w:r>
              <w:rPr>
                <w:b/>
                <w:bCs/>
                <w:sz w:val="32"/>
                <w:szCs w:val="32"/>
              </w:rPr>
              <w:t>US</w:t>
            </w:r>
            <w:r w:rsidR="00856293" w:rsidRPr="42EE5CAD">
              <w:rPr>
                <w:b/>
                <w:bCs/>
                <w:sz w:val="32"/>
                <w:szCs w:val="32"/>
              </w:rPr>
              <w:t>,</w:t>
            </w:r>
            <w:r w:rsidR="00B41946">
              <w:rPr>
                <w:b/>
                <w:bCs/>
                <w:sz w:val="32"/>
                <w:szCs w:val="32"/>
              </w:rPr>
              <w:t xml:space="preserve"> </w:t>
            </w:r>
            <w:r>
              <w:rPr>
                <w:b/>
                <w:bCs/>
                <w:sz w:val="32"/>
                <w:szCs w:val="32"/>
              </w:rPr>
              <w:t>November</w:t>
            </w:r>
            <w:r w:rsidR="00856293">
              <w:rPr>
                <w:rFonts w:ascii="Calibri" w:eastAsia="Calibri" w:hAnsi="Calibri" w:cs="Calibri"/>
                <w:b/>
                <w:bCs/>
                <w:sz w:val="32"/>
                <w:szCs w:val="32"/>
              </w:rPr>
              <w:t xml:space="preserve"> </w:t>
            </w:r>
            <w:r>
              <w:rPr>
                <w:rFonts w:ascii="Calibri" w:eastAsia="Calibri" w:hAnsi="Calibri" w:cs="Calibri"/>
                <w:b/>
                <w:bCs/>
                <w:sz w:val="32"/>
                <w:szCs w:val="32"/>
              </w:rPr>
              <w:t>18</w:t>
            </w:r>
            <w:r w:rsidR="00856293">
              <w:rPr>
                <w:rFonts w:ascii="Calibri" w:eastAsia="Calibri" w:hAnsi="Calibri" w:cs="Calibri"/>
                <w:b/>
                <w:bCs/>
                <w:sz w:val="32"/>
                <w:szCs w:val="32"/>
                <w:vertAlign w:val="superscript"/>
              </w:rPr>
              <w:t>th</w:t>
            </w:r>
            <w:r w:rsidR="00856293">
              <w:rPr>
                <w:rFonts w:ascii="Calibri" w:eastAsia="Calibri" w:hAnsi="Calibri" w:cs="Calibri"/>
                <w:b/>
                <w:bCs/>
                <w:sz w:val="32"/>
                <w:szCs w:val="32"/>
              </w:rPr>
              <w:t xml:space="preserve"> – </w:t>
            </w:r>
            <w:r>
              <w:rPr>
                <w:rFonts w:ascii="Calibri" w:eastAsia="Calibri" w:hAnsi="Calibri" w:cs="Calibri"/>
                <w:b/>
                <w:bCs/>
                <w:sz w:val="32"/>
                <w:szCs w:val="32"/>
              </w:rPr>
              <w:t>22</w:t>
            </w:r>
            <w:r w:rsidRPr="008A5DE9">
              <w:rPr>
                <w:rFonts w:ascii="Calibri" w:eastAsia="Calibri" w:hAnsi="Calibri" w:cs="Calibri"/>
                <w:b/>
                <w:bCs/>
                <w:sz w:val="32"/>
                <w:szCs w:val="32"/>
                <w:vertAlign w:val="superscript"/>
              </w:rPr>
              <w:t>nd</w:t>
            </w:r>
            <w:r w:rsidR="00856293">
              <w:rPr>
                <w:rFonts w:ascii="Calibri" w:eastAsia="Calibri" w:hAnsi="Calibri" w:cs="Calibri"/>
                <w:b/>
                <w:bCs/>
                <w:sz w:val="32"/>
                <w:szCs w:val="32"/>
              </w:rPr>
              <w:t>, 2024</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0BEA8EC4" w:rsidR="112216B0" w:rsidRPr="004C0EE9" w:rsidRDefault="00EE4897" w:rsidP="0053654C">
            <w:pPr>
              <w:ind w:left="-113"/>
              <w:cnfStyle w:val="100000000000" w:firstRow="1" w:lastRow="0" w:firstColumn="0" w:lastColumn="0" w:oddVBand="0" w:evenVBand="0" w:oddHBand="0" w:evenHBand="0" w:firstRowFirstColumn="0" w:firstRowLastColumn="0" w:lastRowFirstColumn="0" w:lastRowLastColumn="0"/>
              <w:rPr>
                <w:b w:val="0"/>
                <w:sz w:val="24"/>
                <w:szCs w:val="24"/>
              </w:rPr>
            </w:pPr>
            <w:r w:rsidRPr="004C0EE9">
              <w:rPr>
                <w:b w:val="0"/>
                <w:sz w:val="24"/>
                <w:szCs w:val="24"/>
              </w:rPr>
              <w:t>9</w:t>
            </w:r>
            <w:r w:rsidR="2697F204" w:rsidRPr="004C0EE9">
              <w:rPr>
                <w:b w:val="0"/>
                <w:sz w:val="24"/>
                <w:szCs w:val="24"/>
              </w:rPr>
              <w:t>.</w:t>
            </w:r>
            <w:r w:rsidR="00E7621E" w:rsidRPr="004C0EE9">
              <w:rPr>
                <w:b w:val="0"/>
                <w:sz w:val="24"/>
                <w:szCs w:val="24"/>
              </w:rPr>
              <w:t>4.2.</w:t>
            </w:r>
            <w:r w:rsidR="00445313" w:rsidRPr="004C0EE9">
              <w:rPr>
                <w:b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07ED390C" w:rsidR="112216B0" w:rsidRDefault="00BA317C" w:rsidP="00E7621E">
            <w:pPr>
              <w:ind w:left="-113"/>
              <w:cnfStyle w:val="000000000000" w:firstRow="0" w:lastRow="0" w:firstColumn="0" w:lastColumn="0" w:oddVBand="0" w:evenVBand="0" w:oddHBand="0" w:evenHBand="0" w:firstRowFirstColumn="0" w:firstRowLastColumn="0" w:lastRowFirstColumn="0" w:lastRowLastColumn="0"/>
              <w:rPr>
                <w:sz w:val="24"/>
                <w:szCs w:val="24"/>
              </w:rPr>
            </w:pPr>
            <w:bookmarkStart w:id="0" w:name="_GoBack"/>
            <w:r w:rsidRPr="00BA317C">
              <w:rPr>
                <w:sz w:val="24"/>
                <w:szCs w:val="24"/>
              </w:rPr>
              <w:t xml:space="preserve">Discussion on </w:t>
            </w:r>
            <w:r w:rsidR="0075272E">
              <w:rPr>
                <w:sz w:val="24"/>
                <w:szCs w:val="24"/>
              </w:rPr>
              <w:t xml:space="preserve">General </w:t>
            </w:r>
            <w:r w:rsidR="00FD5B6C">
              <w:rPr>
                <w:sz w:val="24"/>
                <w:szCs w:val="24"/>
              </w:rPr>
              <w:t xml:space="preserve">Aspects of </w:t>
            </w:r>
            <w:r w:rsidRPr="00BA317C">
              <w:rPr>
                <w:sz w:val="24"/>
                <w:szCs w:val="24"/>
              </w:rPr>
              <w:t>Physical Layer Design for Ambient-IoT</w:t>
            </w:r>
            <w:bookmarkEnd w:id="0"/>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E6A84">
      <w:pPr>
        <w:pStyle w:val="Heading1"/>
        <w:numPr>
          <w:ilvl w:val="0"/>
          <w:numId w:val="1"/>
        </w:numPr>
      </w:pPr>
      <w:r>
        <w:t>Introduction</w:t>
      </w:r>
    </w:p>
    <w:p w14:paraId="0EF86140" w14:textId="3FED8F2C" w:rsidR="00B161F7" w:rsidRDefault="00B161F7" w:rsidP="66396AB5">
      <w:pPr>
        <w:rPr>
          <w:rFonts w:ascii="Calibri" w:eastAsia="Calibri" w:hAnsi="Calibri" w:cs="Calibri"/>
        </w:rPr>
      </w:pPr>
      <w:r>
        <w:rPr>
          <w:rFonts w:ascii="Calibri" w:eastAsia="Calibri" w:hAnsi="Calibri" w:cs="Calibri"/>
        </w:rPr>
        <w:t>Passive IoT is studied on RAN level in [1] with the report available in [2]. Ambient IoT is agreed to be studied in the RAN WG with the following RAN1-led objectives:</w:t>
      </w:r>
    </w:p>
    <w:p w14:paraId="30939751" w14:textId="746CE0C0" w:rsidR="00FC7C2B" w:rsidRDefault="00B161F7" w:rsidP="66396AB5">
      <w:pPr>
        <w:rPr>
          <w:rFonts w:ascii="Calibri" w:eastAsia="Calibri" w:hAnsi="Calibri" w:cs="Calibri"/>
        </w:rPr>
      </w:pPr>
      <w:r>
        <w:rPr>
          <w:rFonts w:ascii="Calibri" w:eastAsia="Calibri" w:hAnsi="Calibri" w:cs="Calibri"/>
        </w:rPr>
        <w:t xml:space="preserve"> </w:t>
      </w:r>
      <w:r w:rsidRPr="00F855BF">
        <w:rPr>
          <w:rFonts w:ascii="Calibri" w:eastAsia="Calibri" w:hAnsi="Calibri" w:cs="Calibri"/>
          <w:noProof/>
        </w:rPr>
        <mc:AlternateContent>
          <mc:Choice Requires="wps">
            <w:drawing>
              <wp:inline distT="0" distB="0" distL="0" distR="0" wp14:anchorId="0FF713F9" wp14:editId="14C5F26E">
                <wp:extent cx="5924550" cy="4512945"/>
                <wp:effectExtent l="0" t="0" r="19050" b="20955"/>
                <wp:docPr id="14"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49F6F2A" w14:textId="08F21791" w:rsidR="00BD7700" w:rsidRDefault="00BD7700"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BD7700" w:rsidRPr="00B161F7" w:rsidRDefault="00BD7700" w:rsidP="00FE6A84">
                            <w:pPr>
                              <w:numPr>
                                <w:ilvl w:val="0"/>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BD7700" w:rsidRPr="00B161F7" w:rsidRDefault="00BD7700"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61F7">
                              <w:rPr>
                                <w:rFonts w:ascii="Times New Roman" w:eastAsia="SimSun" w:hAnsi="Times New Roman" w:cs="Times New Roman"/>
                                <w:sz w:val="20"/>
                                <w:szCs w:val="20"/>
                                <w:lang w:eastAsia="ja-JP"/>
                              </w:rPr>
                              <w:t>basestation</w:t>
                            </w:r>
                            <w:proofErr w:type="spellEnd"/>
                            <w:r w:rsidRPr="00B161F7">
                              <w:rPr>
                                <w:rFonts w:ascii="Times New Roman" w:eastAsia="SimSun" w:hAnsi="Times New Roman" w:cs="Times New Roman"/>
                                <w:sz w:val="20"/>
                                <w:szCs w:val="20"/>
                                <w:lang w:eastAsia="ja-JP"/>
                              </w:rPr>
                              <w:t xml:space="preserve">. </w:t>
                            </w:r>
                          </w:p>
                          <w:p w14:paraId="4A7ED298" w14:textId="428D502B" w:rsidR="00BD7700" w:rsidRPr="00B161F7" w:rsidRDefault="00BD7700"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wps:txbx>
                      <wps:bodyPr rot="0" vert="horz" wrap="square" lIns="91440" tIns="45720" rIns="91440" bIns="45720" anchor="t" anchorCtr="0">
                        <a:spAutoFit/>
                      </wps:bodyPr>
                    </wps:wsp>
                  </a:graphicData>
                </a:graphic>
              </wp:inline>
            </w:drawing>
          </mc:Choice>
          <mc:Fallback>
            <w:pict>
              <v:shapetype w14:anchorId="0FF713F9"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PWlKQIAAFkEAAAOAAAAZHJzL2Uyb0RvYy54bWysVNtu2zAMfR+wfxD0vjgx7K0x4hRdugwD&#10;um5Auw9QZDkWJomapMTOvn6U7KbZ7WWYHwRRZA4PD8msrgetyFE4L8HUdDGbUyIMh0aafU2/PG5f&#10;XVHiAzMNU2BETU/C0+v1yxer3lYihw5UIxxBEOOr3ta0C8FWWeZ5JzTzM7DCoLMFp1lA0+2zxrEe&#10;0bXK8vn8ddaDa6wDLrzH19vRSdcJv20FD5/a1otAVE2RW0inS+cuntl6xaq9Y7aTfKLB/oGFZtJg&#10;0jPULQuMHJz8DUpL7sBDG2YcdAZtK7lINWA1i/kv1Tx0zIpUC4rj7Vkm//9g+f3xsyOywd4VlBim&#10;sUePYgjkLQwkj/L01lcY9WAxLgz4jKGpVG/vgH/1xMCmY2YvbrxFuaP3+ck56DvBGmS8iGDZBdoI&#10;7SPurv8IDWZmhwAJe2idjnKiQAQTYudO525Fdhwfy2VelCW6OPqKcpEvizLlYNXTz63z4b0ATeKl&#10;pg75JXh2vPMh0mHVU0jM5kHJZiuVSobb7zbKkSPD0dmmb0L/KUwZ0td0WeblKMpfIebp+xOElgF3&#10;QEld06tzEKuibu9MkyY0MKnGO1JWZhIyajeqGIbdMPVqB80JJXUwzjruJl46cN8p6XHOa+q/HZgT&#10;lKgPBtuyXBRFXIxkFOWbHA136dldepjhCFXTQMl43YS0TEkwe4Pt28okbOzzyGTiivOb9J52LS7I&#10;pZ2inv8R1j8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xRz1pSkCAABZBAAADgAAAAAAAAAAAAAAAAAuAgAAZHJzL2Uyb0Rv&#10;Yy54bWxQSwECLQAUAAYACAAAACEAP5a5HdsAAAAFAQAADwAAAAAAAAAAAAAAAACDBAAAZHJzL2Rv&#10;d25yZXYueG1sUEsFBgAAAAAEAAQA8wAAAIsFAAAAAA==&#10;">
                <o:lock v:ext="edit" aspectratio="t"/>
                <v:textbox style="mso-fit-shape-to-text:t">
                  <w:txbxContent>
                    <w:p w14:paraId="649F6F2A" w14:textId="08F21791" w:rsidR="00BD7700" w:rsidRDefault="00BD7700"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BD7700" w:rsidRPr="00B161F7" w:rsidRDefault="00BD7700" w:rsidP="00FE6A84">
                      <w:pPr>
                        <w:numPr>
                          <w:ilvl w:val="0"/>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BD7700" w:rsidRPr="00B161F7" w:rsidRDefault="00BD7700"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BD7700" w:rsidRPr="00B161F7" w:rsidRDefault="00BD7700"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61F7">
                        <w:rPr>
                          <w:rFonts w:ascii="Times New Roman" w:eastAsia="SimSun" w:hAnsi="Times New Roman" w:cs="Times New Roman"/>
                          <w:sz w:val="20"/>
                          <w:szCs w:val="20"/>
                          <w:lang w:eastAsia="ja-JP"/>
                        </w:rPr>
                        <w:t>basestation</w:t>
                      </w:r>
                      <w:proofErr w:type="spellEnd"/>
                      <w:r w:rsidRPr="00B161F7">
                        <w:rPr>
                          <w:rFonts w:ascii="Times New Roman" w:eastAsia="SimSun" w:hAnsi="Times New Roman" w:cs="Times New Roman"/>
                          <w:sz w:val="20"/>
                          <w:szCs w:val="20"/>
                          <w:lang w:eastAsia="ja-JP"/>
                        </w:rPr>
                        <w:t xml:space="preserve">. </w:t>
                      </w:r>
                    </w:p>
                    <w:p w14:paraId="4A7ED298" w14:textId="428D502B" w:rsidR="00BD7700" w:rsidRPr="00B161F7" w:rsidRDefault="00BD7700"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v:textbox>
                <w10:anchorlock/>
              </v:shape>
            </w:pict>
          </mc:Fallback>
        </mc:AlternateContent>
      </w:r>
      <w:r w:rsidR="00FC7C2B">
        <w:rPr>
          <w:rFonts w:ascii="Calibri" w:eastAsia="Calibri" w:hAnsi="Calibri" w:cs="Calibri"/>
        </w:rPr>
        <w:br/>
      </w:r>
    </w:p>
    <w:p w14:paraId="5585E83D" w14:textId="1963C8AA" w:rsidR="00F855BF" w:rsidRDefault="006365DB" w:rsidP="66396AB5">
      <w:pPr>
        <w:rPr>
          <w:rFonts w:ascii="Calibri" w:eastAsia="Calibri" w:hAnsi="Calibri" w:cs="Calibri"/>
        </w:rPr>
      </w:pPr>
      <w:r>
        <w:rPr>
          <w:rFonts w:ascii="Calibri" w:eastAsia="Calibri" w:hAnsi="Calibri" w:cs="Calibri"/>
        </w:rPr>
        <w:t>This contribution</w:t>
      </w:r>
      <w:r w:rsidR="00B161F7">
        <w:rPr>
          <w:rFonts w:ascii="Calibri" w:eastAsia="Calibri" w:hAnsi="Calibri" w:cs="Calibri"/>
        </w:rPr>
        <w:t xml:space="preserve"> focuses on waveform design and modulation as well as channel coding for the </w:t>
      </w:r>
      <w:r w:rsidR="00454BC7">
        <w:rPr>
          <w:rFonts w:ascii="Calibri" w:eastAsia="Calibri" w:hAnsi="Calibri" w:cs="Calibri"/>
        </w:rPr>
        <w:t>R2D (</w:t>
      </w:r>
      <w:r w:rsidR="00B161F7">
        <w:rPr>
          <w:rFonts w:ascii="Calibri" w:eastAsia="Calibri" w:hAnsi="Calibri" w:cs="Calibri"/>
        </w:rPr>
        <w:t>downlink</w:t>
      </w:r>
      <w:r w:rsidR="00454BC7">
        <w:rPr>
          <w:rFonts w:ascii="Calibri" w:eastAsia="Calibri" w:hAnsi="Calibri" w:cs="Calibri"/>
        </w:rPr>
        <w:t>)</w:t>
      </w:r>
      <w:r w:rsidR="00B161F7">
        <w:rPr>
          <w:rFonts w:ascii="Calibri" w:eastAsia="Calibri" w:hAnsi="Calibri" w:cs="Calibri"/>
        </w:rPr>
        <w:t xml:space="preserve"> channel/signal.</w:t>
      </w:r>
    </w:p>
    <w:p w14:paraId="29F3F19C" w14:textId="5B5E236C" w:rsidR="008137A6" w:rsidRDefault="008137A6" w:rsidP="66396AB5">
      <w:pPr>
        <w:rPr>
          <w:rFonts w:ascii="Calibri" w:eastAsia="Calibri" w:hAnsi="Calibri" w:cs="Calibri"/>
        </w:rPr>
      </w:pPr>
    </w:p>
    <w:p w14:paraId="4581D2BB" w14:textId="207E2A60" w:rsidR="00F961EC" w:rsidRDefault="00F961EC" w:rsidP="66396AB5">
      <w:pPr>
        <w:rPr>
          <w:rFonts w:ascii="Calibri" w:eastAsia="Calibri" w:hAnsi="Calibri" w:cs="Calibri"/>
        </w:rPr>
      </w:pPr>
    </w:p>
    <w:p w14:paraId="232C6192" w14:textId="77777777" w:rsidR="00F961EC" w:rsidRDefault="00F961EC" w:rsidP="66396AB5">
      <w:pPr>
        <w:rPr>
          <w:rFonts w:ascii="Calibri" w:eastAsia="Calibri" w:hAnsi="Calibri" w:cs="Calibri"/>
        </w:rPr>
      </w:pPr>
    </w:p>
    <w:p w14:paraId="744EDA60" w14:textId="3DAB1530" w:rsidR="00A34D05" w:rsidRDefault="00A23215" w:rsidP="00FE6A84">
      <w:pPr>
        <w:pStyle w:val="Heading1"/>
        <w:numPr>
          <w:ilvl w:val="0"/>
          <w:numId w:val="1"/>
        </w:numPr>
        <w:rPr>
          <w:rFonts w:eastAsia="Calibri"/>
        </w:rPr>
      </w:pPr>
      <w:r>
        <w:rPr>
          <w:rFonts w:eastAsia="Calibri"/>
        </w:rPr>
        <w:lastRenderedPageBreak/>
        <w:t>General Aspects</w:t>
      </w:r>
    </w:p>
    <w:p w14:paraId="2D947992" w14:textId="6C8FD186" w:rsidR="00296153" w:rsidRDefault="00296153" w:rsidP="00296153">
      <w:r>
        <w:t>The SID defines two device types:</w:t>
      </w:r>
    </w:p>
    <w:p w14:paraId="6465FB49" w14:textId="3A048723" w:rsidR="00296153" w:rsidRPr="00296153" w:rsidRDefault="00296153" w:rsidP="00296153">
      <w:r w:rsidRPr="00F855BF">
        <w:rPr>
          <w:rFonts w:ascii="Calibri" w:eastAsia="Calibri" w:hAnsi="Calibri" w:cs="Calibri"/>
          <w:noProof/>
        </w:rPr>
        <mc:AlternateContent>
          <mc:Choice Requires="wps">
            <w:drawing>
              <wp:inline distT="0" distB="0" distL="0" distR="0" wp14:anchorId="5AC11D42" wp14:editId="3D8C5B1F">
                <wp:extent cx="5924550" cy="4512945"/>
                <wp:effectExtent l="0" t="0" r="19050" b="20955"/>
                <wp:docPr id="15"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BE98A14" w14:textId="77777777" w:rsidR="00BD7700" w:rsidRDefault="00BD7700"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BD7700" w:rsidRPr="00296153" w:rsidRDefault="00BD7700" w:rsidP="00FE6A84">
                            <w:pPr>
                              <w:numPr>
                                <w:ilvl w:val="0"/>
                                <w:numId w:val="3"/>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BD7700" w:rsidRPr="00296153" w:rsidRDefault="00BD7700" w:rsidP="00FE6A84">
                            <w:pPr>
                              <w:numPr>
                                <w:ilvl w:val="0"/>
                                <w:numId w:val="3"/>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BD7700" w:rsidRPr="00296153" w:rsidRDefault="00BD7700" w:rsidP="00FE6A84">
                            <w:pPr>
                              <w:numPr>
                                <w:ilvl w:val="0"/>
                                <w:numId w:val="4"/>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proofErr w:type="gramStart"/>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w:t>
                            </w:r>
                            <w:proofErr w:type="gramEnd"/>
                            <w:r w:rsidRPr="00296153">
                              <w:rPr>
                                <w:rFonts w:ascii="Times New Roman" w:eastAsia="SimSun" w:hAnsi="Times New Roman" w:cs="Times New Roman"/>
                                <w:sz w:val="20"/>
                                <w:szCs w:val="20"/>
                                <w:lang w:eastAsia="ja-JP"/>
                              </w:rPr>
                              <w:t xml:space="preserve"> to be decided in WGs.</w:t>
                            </w:r>
                          </w:p>
                        </w:txbxContent>
                      </wps:txbx>
                      <wps:bodyPr rot="0" vert="horz" wrap="square" lIns="91440" tIns="45720" rIns="91440" bIns="45720" anchor="t" anchorCtr="0">
                        <a:spAutoFit/>
                      </wps:bodyPr>
                    </wps:wsp>
                  </a:graphicData>
                </a:graphic>
              </wp:inline>
            </w:drawing>
          </mc:Choice>
          <mc:Fallback>
            <w:pict>
              <v:shape w14:anchorId="5AC11D42" 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UKgIAAGA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Yu9KSjQo&#10;7NETHwN5a0aSR3kG6yuMerQYF0Z8xtBUqrf3hn31RJt1D3rLb71FuaP3/OScGXoOLTJeRLDsAm2C&#10;9hG3GT6aFjPDLpiEPXZORTlRIIIJsXOHU7ciO4aP5TIvyhJdDH1FuciXRZlyQPX8c+t8eM+NIvFS&#10;U4f8Ejzs732IdKB6DonZvJGi3Qgpk+G2zVo6sgccnU36jug/hUlNhpouy7ycRPkrxDx9f4JQIuAO&#10;SKFqenUKgirq9k63aUIDCDndkbLURyGjdpOKYWzGqYsxQRS5Me0BlXVmGnlcUbz0xn2nZMBxr6n/&#10;tgPHKZEfNHZnuSiKuB/JKMo3ORru0tNcekAzhKppoGS6rkPaqaSbvcUubkTS98zkSBnHOMl+XLm4&#10;J5d2ijr/Max+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Dhc9RQqAgAAYAQAAA4AAAAAAAAAAAAAAAAALgIAAGRycy9lMm9E&#10;b2MueG1sUEsBAi0AFAAGAAgAAAAhAD+WuR3bAAAABQEAAA8AAAAAAAAAAAAAAAAAhAQAAGRycy9k&#10;b3ducmV2LnhtbFBLBQYAAAAABAAEAPMAAACMBQAAAAA=&#10;">
                <o:lock v:ext="edit" aspectratio="t"/>
                <v:textbox style="mso-fit-shape-to-text:t">
                  <w:txbxContent>
                    <w:p w14:paraId="7BE98A14" w14:textId="77777777" w:rsidR="00BD7700" w:rsidRDefault="00BD7700"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BD7700" w:rsidRPr="00296153" w:rsidRDefault="00BD7700" w:rsidP="00FE6A84">
                      <w:pPr>
                        <w:numPr>
                          <w:ilvl w:val="0"/>
                          <w:numId w:val="3"/>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BD7700" w:rsidRPr="00296153" w:rsidRDefault="00BD7700" w:rsidP="00FE6A84">
                      <w:pPr>
                        <w:numPr>
                          <w:ilvl w:val="0"/>
                          <w:numId w:val="3"/>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BD7700" w:rsidRPr="00296153" w:rsidRDefault="00BD7700" w:rsidP="00FE6A84">
                      <w:pPr>
                        <w:numPr>
                          <w:ilvl w:val="0"/>
                          <w:numId w:val="4"/>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proofErr w:type="gramStart"/>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w:t>
                      </w:r>
                      <w:proofErr w:type="gramEnd"/>
                      <w:r w:rsidRPr="00296153">
                        <w:rPr>
                          <w:rFonts w:ascii="Times New Roman" w:eastAsia="SimSun" w:hAnsi="Times New Roman" w:cs="Times New Roman"/>
                          <w:sz w:val="20"/>
                          <w:szCs w:val="20"/>
                          <w:lang w:eastAsia="ja-JP"/>
                        </w:rPr>
                        <w:t xml:space="preserve"> to be decided in WGs.</w:t>
                      </w:r>
                    </w:p>
                  </w:txbxContent>
                </v:textbox>
                <w10:anchorlock/>
              </v:shape>
            </w:pict>
          </mc:Fallback>
        </mc:AlternateContent>
      </w:r>
    </w:p>
    <w:p w14:paraId="54CEDB92" w14:textId="1CD4A1EF" w:rsidR="00296153" w:rsidRDefault="00296153" w:rsidP="00296153">
      <w:r>
        <w:t>That is, a</w:t>
      </w:r>
      <w:r w:rsidR="00223395">
        <w:t>n</w:t>
      </w:r>
      <w:r>
        <w:t xml:space="preserve"> </w:t>
      </w:r>
      <w:r w:rsidR="00E411BB">
        <w:t>ultra-low</w:t>
      </w:r>
      <w:r>
        <w:t>-complexity device type 1 (D1) which is a passive device without active components, and a (relative to D1) high-complexity device type 2 (D2) with active components.</w:t>
      </w:r>
    </w:p>
    <w:p w14:paraId="447FDB18" w14:textId="4D891D5A" w:rsidR="00296153" w:rsidRDefault="00C25EBC" w:rsidP="00296153">
      <w:r>
        <w:t>Both device types ha</w:t>
      </w:r>
      <w:r w:rsidR="00E411BB">
        <w:t>ve</w:t>
      </w:r>
      <w:r>
        <w:t xml:space="preserve"> energy storing capabilities, however it is reasonable to assume that D1 has lower energy storage capabilities than D2.</w:t>
      </w:r>
    </w:p>
    <w:p w14:paraId="3747104B" w14:textId="575E868A" w:rsidR="00223395" w:rsidRDefault="00223395" w:rsidP="00296153">
      <w:r>
        <w:t xml:space="preserve">Concerning energy harvesting, the following </w:t>
      </w:r>
      <w:r w:rsidR="000645A1">
        <w:t>proposal</w:t>
      </w:r>
      <w:r>
        <w:t xml:space="preserve"> has been </w:t>
      </w:r>
      <w:r w:rsidR="000645A1">
        <w:t>endorsed</w:t>
      </w:r>
      <w:r>
        <w:t xml:space="preserve"> in RAN#103:</w:t>
      </w:r>
    </w:p>
    <w:p w14:paraId="00AC6B16" w14:textId="0F8B143F" w:rsidR="00223395" w:rsidRDefault="000645A1" w:rsidP="00296153">
      <w:r w:rsidRPr="00F855BF">
        <w:rPr>
          <w:rFonts w:ascii="Calibri" w:eastAsia="Calibri" w:hAnsi="Calibri" w:cs="Calibri"/>
          <w:noProof/>
        </w:rPr>
        <mc:AlternateContent>
          <mc:Choice Requires="wps">
            <w:drawing>
              <wp:inline distT="0" distB="0" distL="0" distR="0" wp14:anchorId="6594807D" wp14:editId="0D121FD1">
                <wp:extent cx="5924550" cy="4512945"/>
                <wp:effectExtent l="0" t="0" r="19050" b="20955"/>
                <wp:docPr id="8"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33C09028" w14:textId="751C361D" w:rsidR="00BD7700" w:rsidRDefault="00BD7700" w:rsidP="000645A1">
                            <w:pPr>
                              <w:rPr>
                                <w:rFonts w:eastAsiaTheme="minorEastAsia"/>
                              </w:rPr>
                            </w:pPr>
                            <w:r>
                              <w:rPr>
                                <w:rFonts w:eastAsiaTheme="minorEastAsia"/>
                                <w:highlight w:val="green"/>
                              </w:rPr>
                              <w:t>Proposal 2</w:t>
                            </w:r>
                            <w:r w:rsidRPr="2D31322C">
                              <w:rPr>
                                <w:rFonts w:eastAsiaTheme="minorEastAsia"/>
                              </w:rPr>
                              <w:t>:</w:t>
                            </w:r>
                          </w:p>
                          <w:p w14:paraId="6C139922" w14:textId="77777777" w:rsidR="00BD7700" w:rsidRPr="000645A1" w:rsidRDefault="00BD7700" w:rsidP="00FE6A84">
                            <w:pPr>
                              <w:pStyle w:val="ListParagraph"/>
                              <w:numPr>
                                <w:ilvl w:val="0"/>
                                <w:numId w:val="10"/>
                              </w:numPr>
                              <w:rPr>
                                <w:lang w:eastAsia="zh-CN"/>
                              </w:rPr>
                            </w:pPr>
                            <w:bookmarkStart w:id="1" w:name="_Toc178935770"/>
                            <w:bookmarkStart w:id="2" w:name="_Toc181971073"/>
                            <w:r w:rsidRPr="000645A1">
                              <w:rPr>
                                <w:lang w:eastAsia="zh-CN"/>
                              </w:rPr>
                              <w:t>Confirm that study of design of energy harvesting signal/waveform is out of SI scope in Rel-19</w:t>
                            </w:r>
                            <w:bookmarkEnd w:id="1"/>
                            <w:bookmarkEnd w:id="2"/>
                          </w:p>
                          <w:p w14:paraId="46E694D4" w14:textId="77777777" w:rsidR="00BD7700" w:rsidRPr="000645A1" w:rsidRDefault="00BD7700" w:rsidP="00FE6A84">
                            <w:pPr>
                              <w:pStyle w:val="ListParagraph"/>
                              <w:numPr>
                                <w:ilvl w:val="0"/>
                                <w:numId w:val="10"/>
                              </w:numPr>
                              <w:rPr>
                                <w:lang w:eastAsia="zh-CN"/>
                              </w:rPr>
                            </w:pPr>
                            <w:bookmarkStart w:id="3" w:name="_Toc178935771"/>
                            <w:bookmarkStart w:id="4" w:name="_Toc181971074"/>
                            <w:r w:rsidRPr="000645A1">
                              <w:rPr>
                                <w:lang w:eastAsia="zh-CN"/>
                              </w:rPr>
                              <w:t>The potential impact of energy harvesting on device availability for transmission and reception procedures can be considered for the study [RAN2, RAN1]</w:t>
                            </w:r>
                            <w:bookmarkEnd w:id="3"/>
                            <w:bookmarkEnd w:id="4"/>
                          </w:p>
                          <w:p w14:paraId="16E85D03" w14:textId="77777777" w:rsidR="00BD7700" w:rsidRPr="000645A1" w:rsidRDefault="00BD7700" w:rsidP="00FE6A84">
                            <w:pPr>
                              <w:pStyle w:val="ListParagraph"/>
                              <w:numPr>
                                <w:ilvl w:val="1"/>
                                <w:numId w:val="10"/>
                              </w:numPr>
                              <w:rPr>
                                <w:lang w:eastAsia="zh-CN"/>
                              </w:rPr>
                            </w:pPr>
                            <w:bookmarkStart w:id="5" w:name="_Toc178935772"/>
                            <w:bookmarkStart w:id="6" w:name="_Toc181971075"/>
                            <w:r w:rsidRPr="000645A1">
                              <w:rPr>
                                <w:lang w:eastAsia="zh-CN"/>
                              </w:rPr>
                              <w:t>Duration of one device’s unavailability due to charging by energy harvesting can be assumed up to several tens of seconds</w:t>
                            </w:r>
                            <w:bookmarkEnd w:id="5"/>
                            <w:bookmarkEnd w:id="6"/>
                          </w:p>
                          <w:p w14:paraId="6B450751" w14:textId="77777777" w:rsidR="00BD7700" w:rsidRPr="000645A1" w:rsidRDefault="00BD7700" w:rsidP="00FE6A84">
                            <w:pPr>
                              <w:pStyle w:val="ListParagraph"/>
                              <w:numPr>
                                <w:ilvl w:val="2"/>
                                <w:numId w:val="10"/>
                              </w:numPr>
                              <w:rPr>
                                <w:lang w:eastAsia="zh-CN"/>
                              </w:rPr>
                            </w:pPr>
                            <w:bookmarkStart w:id="7" w:name="_Toc178935773"/>
                            <w:bookmarkStart w:id="8" w:name="_Toc181971076"/>
                            <w:r w:rsidRPr="000645A1">
                              <w:rPr>
                                <w:lang w:eastAsia="zh-CN"/>
                              </w:rPr>
                              <w:t>Note: this value can be revisited in future RAN plenary meetings, if necessary</w:t>
                            </w:r>
                            <w:bookmarkEnd w:id="7"/>
                            <w:bookmarkEnd w:id="8"/>
                          </w:p>
                          <w:p w14:paraId="5236965A" w14:textId="77777777" w:rsidR="00BD7700" w:rsidRPr="000645A1" w:rsidRDefault="00BD7700" w:rsidP="00FE6A84">
                            <w:pPr>
                              <w:pStyle w:val="ListParagraph"/>
                              <w:numPr>
                                <w:ilvl w:val="1"/>
                                <w:numId w:val="10"/>
                              </w:numPr>
                              <w:rPr>
                                <w:lang w:eastAsia="zh-CN"/>
                              </w:rPr>
                            </w:pPr>
                            <w:bookmarkStart w:id="9" w:name="_Toc178935774"/>
                            <w:bookmarkStart w:id="10" w:name="_Toc181971077"/>
                            <w:r w:rsidRPr="000645A1">
                              <w:rPr>
                                <w:lang w:eastAsia="zh-CN"/>
                              </w:rPr>
                              <w:t>TR 38.848 clause 5.6 statement on latency remains the case with respect to a single device, i.e.: “</w:t>
                            </w:r>
                            <w:r w:rsidRPr="000645A1">
                              <w:rPr>
                                <w:i/>
                                <w:iCs/>
                                <w:lang w:val="en-GB" w:eastAsia="zh-CN"/>
                              </w:rPr>
                              <w:t>NOTE: The time for charging the Ambient IoT device storage (if present) is not included in the latency defined above. Time for energy harvesting, charging, etc. is regarded as an implementation issue only.</w:t>
                            </w:r>
                            <w:r w:rsidRPr="000645A1">
                              <w:rPr>
                                <w:lang w:val="en-GB" w:eastAsia="zh-CN"/>
                              </w:rPr>
                              <w:t>”</w:t>
                            </w:r>
                            <w:bookmarkEnd w:id="9"/>
                            <w:bookmarkEnd w:id="10"/>
                          </w:p>
                          <w:p w14:paraId="4A3FCEB5" w14:textId="25EBCAC0" w:rsidR="00BD7700" w:rsidRPr="000645A1" w:rsidRDefault="00BD7700" w:rsidP="00FE6A84">
                            <w:pPr>
                              <w:pStyle w:val="ListParagraph"/>
                              <w:numPr>
                                <w:ilvl w:val="0"/>
                                <w:numId w:val="10"/>
                              </w:numPr>
                              <w:rPr>
                                <w:lang w:eastAsia="zh-CN"/>
                              </w:rPr>
                            </w:pPr>
                            <w:bookmarkStart w:id="11" w:name="_Toc178935775"/>
                            <w:bookmarkStart w:id="12" w:name="_Toc181971078"/>
                            <w:r w:rsidRPr="000645A1">
                              <w:rPr>
                                <w:lang w:eastAsia="zh-CN"/>
                              </w:rPr>
                              <w:t>No SID revision is necessary</w:t>
                            </w:r>
                            <w:bookmarkEnd w:id="11"/>
                            <w:bookmarkEnd w:id="12"/>
                          </w:p>
                        </w:txbxContent>
                      </wps:txbx>
                      <wps:bodyPr rot="0" vert="horz" wrap="square" lIns="91440" tIns="45720" rIns="91440" bIns="45720" anchor="t" anchorCtr="0">
                        <a:spAutoFit/>
                      </wps:bodyPr>
                    </wps:wsp>
                  </a:graphicData>
                </a:graphic>
              </wp:inline>
            </w:drawing>
          </mc:Choice>
          <mc:Fallback>
            <w:pict>
              <v:shape w14:anchorId="6594807D" id="_x0000_s1028"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uybKgIAAF8EAAAOAAAAZHJzL2Uyb0RvYy54bWysVNtu2zAMfR+wfxD0vjgx7G0x4hRdugwD&#10;ugvQ7gMYWY6FyaImKbG7rx8lp2l2exnmB0EUmUPyHDKrq7HX7CidV2hqvpjNOZNGYKPMvuZf7rcv&#10;XnPmA5gGNBpZ8wfp+dX6+bPVYCuZY4e6kY4RiPHVYGvehWCrLPOikz34GVppyNmi6yGQ6fZZ42Ag&#10;9F5n+Xz+MhvQNdahkN7T683k5OuE37ZShE9t62VguuZUW0inS+cuntl6BdXege2UOJUB/1BFD8pQ&#10;0jPUDQRgB6d+g+qVcOixDTOBfYZtq4RMPVA3i/kv3dx1YGXqhcjx9kyT/3+w4uPxs2OqqTkJZaAn&#10;ie7lGNgbHFke2RmsryjozlJYGOmZVE6denuL4qtnBjcdmL289pbYjt6nJ+dw6CQ0VPAigmUXaBO0&#10;j7i74QM2lBkOARP22Lo+skn8MEpIwj2cxYrVCXosl3lRluQS5CvKRb4sypQDqsefW+fDO4k9i5ea&#10;O6ovwcPx1odYDlSPITGbR62ardI6GW6/22jHjkCTs03fCf2nMG3YUPNlmZcTKX+FmKfvTxC9CrQC&#10;WvWkwTkIqsjbW9OkAQ2g9HSnkrU5ERm5m1gM425MIp4l22HzQMw6nCaeNpQuHbrvnA007TX33w7g&#10;JGf6vSF1louiiOuRjKJ8lZPhLj27Sw8YQVA1D5xN101IK5V4s9ek4lYlfqPcUyWnkmmKE+2njYtr&#10;cmmnqKf/hfUP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E7q7JsqAgAAXwQAAA4AAAAAAAAAAAAAAAAALgIAAGRycy9lMm9E&#10;b2MueG1sUEsBAi0AFAAGAAgAAAAhAD+WuR3bAAAABQEAAA8AAAAAAAAAAAAAAAAAhAQAAGRycy9k&#10;b3ducmV2LnhtbFBLBQYAAAAABAAEAPMAAACMBQAAAAA=&#10;">
                <o:lock v:ext="edit" aspectratio="t"/>
                <v:textbox style="mso-fit-shape-to-text:t">
                  <w:txbxContent>
                    <w:p w14:paraId="33C09028" w14:textId="751C361D" w:rsidR="00BD7700" w:rsidRDefault="00BD7700" w:rsidP="000645A1">
                      <w:pPr>
                        <w:rPr>
                          <w:rFonts w:eastAsiaTheme="minorEastAsia"/>
                        </w:rPr>
                      </w:pPr>
                      <w:r>
                        <w:rPr>
                          <w:rFonts w:eastAsiaTheme="minorEastAsia"/>
                          <w:highlight w:val="green"/>
                        </w:rPr>
                        <w:t>Proposal 2</w:t>
                      </w:r>
                      <w:r w:rsidRPr="2D31322C">
                        <w:rPr>
                          <w:rFonts w:eastAsiaTheme="minorEastAsia"/>
                        </w:rPr>
                        <w:t>:</w:t>
                      </w:r>
                    </w:p>
                    <w:p w14:paraId="6C139922" w14:textId="77777777" w:rsidR="00BD7700" w:rsidRPr="000645A1" w:rsidRDefault="00BD7700" w:rsidP="00FE6A84">
                      <w:pPr>
                        <w:pStyle w:val="ListParagraph"/>
                        <w:numPr>
                          <w:ilvl w:val="0"/>
                          <w:numId w:val="10"/>
                        </w:numPr>
                        <w:rPr>
                          <w:lang w:eastAsia="zh-CN"/>
                        </w:rPr>
                      </w:pPr>
                      <w:bookmarkStart w:id="13" w:name="_Toc178935770"/>
                      <w:bookmarkStart w:id="14" w:name="_Toc181971073"/>
                      <w:r w:rsidRPr="000645A1">
                        <w:rPr>
                          <w:lang w:eastAsia="zh-CN"/>
                        </w:rPr>
                        <w:t>Confirm that study of design of energy harvesting signal/waveform is out of SI scope in Rel-19</w:t>
                      </w:r>
                      <w:bookmarkEnd w:id="13"/>
                      <w:bookmarkEnd w:id="14"/>
                    </w:p>
                    <w:p w14:paraId="46E694D4" w14:textId="77777777" w:rsidR="00BD7700" w:rsidRPr="000645A1" w:rsidRDefault="00BD7700" w:rsidP="00FE6A84">
                      <w:pPr>
                        <w:pStyle w:val="ListParagraph"/>
                        <w:numPr>
                          <w:ilvl w:val="0"/>
                          <w:numId w:val="10"/>
                        </w:numPr>
                        <w:rPr>
                          <w:lang w:eastAsia="zh-CN"/>
                        </w:rPr>
                      </w:pPr>
                      <w:bookmarkStart w:id="15" w:name="_Toc178935771"/>
                      <w:bookmarkStart w:id="16" w:name="_Toc181971074"/>
                      <w:r w:rsidRPr="000645A1">
                        <w:rPr>
                          <w:lang w:eastAsia="zh-CN"/>
                        </w:rPr>
                        <w:t>The potential impact of energy harvesting on device availability for transmission and reception procedures can be considered for the study [RAN2, RAN1]</w:t>
                      </w:r>
                      <w:bookmarkEnd w:id="15"/>
                      <w:bookmarkEnd w:id="16"/>
                    </w:p>
                    <w:p w14:paraId="16E85D03" w14:textId="77777777" w:rsidR="00BD7700" w:rsidRPr="000645A1" w:rsidRDefault="00BD7700" w:rsidP="00FE6A84">
                      <w:pPr>
                        <w:pStyle w:val="ListParagraph"/>
                        <w:numPr>
                          <w:ilvl w:val="1"/>
                          <w:numId w:val="10"/>
                        </w:numPr>
                        <w:rPr>
                          <w:lang w:eastAsia="zh-CN"/>
                        </w:rPr>
                      </w:pPr>
                      <w:bookmarkStart w:id="17" w:name="_Toc178935772"/>
                      <w:bookmarkStart w:id="18" w:name="_Toc181971075"/>
                      <w:r w:rsidRPr="000645A1">
                        <w:rPr>
                          <w:lang w:eastAsia="zh-CN"/>
                        </w:rPr>
                        <w:t>Duration of one device’s unavailability due to charging by energy harvesting can be assumed up to several tens of seconds</w:t>
                      </w:r>
                      <w:bookmarkEnd w:id="17"/>
                      <w:bookmarkEnd w:id="18"/>
                    </w:p>
                    <w:p w14:paraId="6B450751" w14:textId="77777777" w:rsidR="00BD7700" w:rsidRPr="000645A1" w:rsidRDefault="00BD7700" w:rsidP="00FE6A84">
                      <w:pPr>
                        <w:pStyle w:val="ListParagraph"/>
                        <w:numPr>
                          <w:ilvl w:val="2"/>
                          <w:numId w:val="10"/>
                        </w:numPr>
                        <w:rPr>
                          <w:lang w:eastAsia="zh-CN"/>
                        </w:rPr>
                      </w:pPr>
                      <w:bookmarkStart w:id="19" w:name="_Toc178935773"/>
                      <w:bookmarkStart w:id="20" w:name="_Toc181971076"/>
                      <w:r w:rsidRPr="000645A1">
                        <w:rPr>
                          <w:lang w:eastAsia="zh-CN"/>
                        </w:rPr>
                        <w:t>Note: this value can be revisited in future RAN plenary meetings, if necessary</w:t>
                      </w:r>
                      <w:bookmarkEnd w:id="19"/>
                      <w:bookmarkEnd w:id="20"/>
                    </w:p>
                    <w:p w14:paraId="5236965A" w14:textId="77777777" w:rsidR="00BD7700" w:rsidRPr="000645A1" w:rsidRDefault="00BD7700" w:rsidP="00FE6A84">
                      <w:pPr>
                        <w:pStyle w:val="ListParagraph"/>
                        <w:numPr>
                          <w:ilvl w:val="1"/>
                          <w:numId w:val="10"/>
                        </w:numPr>
                        <w:rPr>
                          <w:lang w:eastAsia="zh-CN"/>
                        </w:rPr>
                      </w:pPr>
                      <w:bookmarkStart w:id="21" w:name="_Toc178935774"/>
                      <w:bookmarkStart w:id="22" w:name="_Toc181971077"/>
                      <w:r w:rsidRPr="000645A1">
                        <w:rPr>
                          <w:lang w:eastAsia="zh-CN"/>
                        </w:rPr>
                        <w:t>TR 38.848 clause 5.6 statement on latency remains the case with respect to a single device, i.e.: “</w:t>
                      </w:r>
                      <w:r w:rsidRPr="000645A1">
                        <w:rPr>
                          <w:i/>
                          <w:iCs/>
                          <w:lang w:val="en-GB" w:eastAsia="zh-CN"/>
                        </w:rPr>
                        <w:t>NOTE: The time for charging the Ambient IoT device storage (if present) is not included in the latency defined above. Time for energy harvesting, charging, etc. is regarded as an implementation issue only.</w:t>
                      </w:r>
                      <w:r w:rsidRPr="000645A1">
                        <w:rPr>
                          <w:lang w:val="en-GB" w:eastAsia="zh-CN"/>
                        </w:rPr>
                        <w:t>”</w:t>
                      </w:r>
                      <w:bookmarkEnd w:id="21"/>
                      <w:bookmarkEnd w:id="22"/>
                    </w:p>
                    <w:p w14:paraId="4A3FCEB5" w14:textId="25EBCAC0" w:rsidR="00BD7700" w:rsidRPr="000645A1" w:rsidRDefault="00BD7700" w:rsidP="00FE6A84">
                      <w:pPr>
                        <w:pStyle w:val="ListParagraph"/>
                        <w:numPr>
                          <w:ilvl w:val="0"/>
                          <w:numId w:val="10"/>
                        </w:numPr>
                        <w:rPr>
                          <w:lang w:eastAsia="zh-CN"/>
                        </w:rPr>
                      </w:pPr>
                      <w:bookmarkStart w:id="23" w:name="_Toc178935775"/>
                      <w:bookmarkStart w:id="24" w:name="_Toc181971078"/>
                      <w:r w:rsidRPr="000645A1">
                        <w:rPr>
                          <w:lang w:eastAsia="zh-CN"/>
                        </w:rPr>
                        <w:t>No SID revision is necessary</w:t>
                      </w:r>
                      <w:bookmarkEnd w:id="23"/>
                      <w:bookmarkEnd w:id="24"/>
                    </w:p>
                  </w:txbxContent>
                </v:textbox>
                <w10:anchorlock/>
              </v:shape>
            </w:pict>
          </mc:Fallback>
        </mc:AlternateContent>
      </w:r>
    </w:p>
    <w:p w14:paraId="6E77C0A5" w14:textId="200FB1BD" w:rsidR="009D5B21" w:rsidRDefault="009D5B21" w:rsidP="00296153">
      <w:r>
        <w:t xml:space="preserve">In our understanding, </w:t>
      </w:r>
      <w:r w:rsidR="0053381B">
        <w:t xml:space="preserve">the assumption </w:t>
      </w:r>
      <w:r>
        <w:t xml:space="preserve">is </w:t>
      </w:r>
      <w:r w:rsidR="0053381B">
        <w:t>that once a device is available for communication, it is able to receive or transmit all required data</w:t>
      </w:r>
      <w:r>
        <w:t>. However, if deemed beneficial, a device can still choose to harvest energy from the received DL waveform itself. Waveforms or encoding schemes that improve the power transfer from reader to device should not be excluded from the study.</w:t>
      </w:r>
    </w:p>
    <w:p w14:paraId="0C66E392" w14:textId="1A2E3C4A" w:rsidR="00C25EBC" w:rsidRDefault="00C25EBC" w:rsidP="00296153">
      <w:r>
        <w:t>In order to receive downlink data, both device types must be able to power their (receive) circuitry for the entire reception time. If there is not enough energy stored in the device or the stored energy is insufficient to power the device during the whole reception period, the device will power off during the DL transmission without receiving the complete data packet.</w:t>
      </w:r>
    </w:p>
    <w:p w14:paraId="01FCC54A" w14:textId="4B12E556" w:rsidR="00C25EBC" w:rsidRPr="004853BB" w:rsidRDefault="00A75761" w:rsidP="004853BB">
      <w:pPr>
        <w:pStyle w:val="ListParagraph"/>
        <w:numPr>
          <w:ilvl w:val="0"/>
          <w:numId w:val="22"/>
        </w:numPr>
        <w:rPr>
          <w:b/>
        </w:rPr>
      </w:pPr>
      <w:bookmarkStart w:id="25" w:name="_Toc181971079"/>
      <w:r w:rsidRPr="004853BB">
        <w:rPr>
          <w:b/>
        </w:rPr>
        <w:lastRenderedPageBreak/>
        <w:t>There must be enough energy available in the device to receive a DL transmission.</w:t>
      </w:r>
      <w:bookmarkEnd w:id="25"/>
    </w:p>
    <w:p w14:paraId="09E96611" w14:textId="77777777" w:rsidR="00BB2895" w:rsidRDefault="00A75761" w:rsidP="00296153">
      <w:r>
        <w:t>To ensure that the DL transmission can be received successfully it is reasonable to assume that the devices (at least D1) can harvest energy from the received DL waveform itself.</w:t>
      </w:r>
      <w:r w:rsidR="00053506">
        <w:t xml:space="preserve"> </w:t>
      </w:r>
    </w:p>
    <w:p w14:paraId="4F66E3FE" w14:textId="21A93B2A" w:rsidR="00BB2895" w:rsidRDefault="00BB2895" w:rsidP="00296153">
      <w:r w:rsidRPr="00B112C4">
        <w:t>Indeed, in ambient power sources are by definition unreliable, i.e. they may or may not be present when required to charge the device which will result in the device not reachable by the base-station. To alleviate this problem (at least partially) it is desirable that the device is able to power its detection circuitry from the incoming DL transmission itself.</w:t>
      </w:r>
      <w:r w:rsidR="00B112C4">
        <w:t xml:space="preserve"> The required circuitry to extract the energy from the DL signal is essentially the same as the one used for energy harvesting of ambient RF signals.</w:t>
      </w:r>
    </w:p>
    <w:p w14:paraId="657C12A2" w14:textId="78A42359" w:rsidR="00BB2895" w:rsidRPr="004853BB" w:rsidRDefault="00B112C4" w:rsidP="004853BB">
      <w:pPr>
        <w:pStyle w:val="ListParagraph"/>
        <w:numPr>
          <w:ilvl w:val="0"/>
          <w:numId w:val="25"/>
        </w:numPr>
        <w:rPr>
          <w:b/>
        </w:rPr>
      </w:pPr>
      <w:bookmarkStart w:id="26" w:name="_Toc181971080"/>
      <w:r w:rsidRPr="004853BB">
        <w:rPr>
          <w:b/>
        </w:rPr>
        <w:t>The receiver shall be able to harvest energy from the received DL transmission.</w:t>
      </w:r>
      <w:bookmarkEnd w:id="26"/>
    </w:p>
    <w:p w14:paraId="2A8485FD" w14:textId="5CFACB6F" w:rsidR="00A75761" w:rsidRDefault="00053506" w:rsidP="00296153">
      <w:r>
        <w:t>Possible DL waveforms that allow for variable power transmission are discussed in the subsequent sections.</w:t>
      </w:r>
    </w:p>
    <w:p w14:paraId="216D63C1" w14:textId="30B0BEED" w:rsidR="00EC6E2F" w:rsidRDefault="00EC6E2F" w:rsidP="00053506">
      <w:r>
        <w:t xml:space="preserve">Similar to the wake-up signal (WUS) design, a harmonized DL transmission design for Ambient-IoT requires that the signal generation </w:t>
      </w:r>
      <w:r w:rsidR="006E6C59">
        <w:t xml:space="preserve">the </w:t>
      </w:r>
      <w:r>
        <w:t>integrates seamlessly with the existing OFDM transmission architecture.</w:t>
      </w:r>
    </w:p>
    <w:p w14:paraId="054C42AC" w14:textId="4F50E7C8" w:rsidR="00053506" w:rsidRPr="004C55FD" w:rsidRDefault="00053506" w:rsidP="00053506">
      <w:r w:rsidRPr="004C55FD">
        <w:t xml:space="preserve">The overall </w:t>
      </w:r>
      <w:r w:rsidR="0092411F">
        <w:t xml:space="preserve">DL </w:t>
      </w:r>
      <w:r w:rsidRPr="004C55FD">
        <w:t>transmission block diagram is depicted in</w:t>
      </w:r>
      <w:r w:rsidR="00EC6E2F">
        <w:t xml:space="preserve"> </w:t>
      </w:r>
      <w:r w:rsidR="00EC6E2F" w:rsidRPr="00EC6E2F">
        <w:fldChar w:fldCharType="begin"/>
      </w:r>
      <w:r w:rsidR="00EC6E2F" w:rsidRPr="00EC6E2F">
        <w:instrText xml:space="preserve"> REF _Ref151647480 \h  \* MERGEFORMAT </w:instrText>
      </w:r>
      <w:r w:rsidR="00EC6E2F" w:rsidRPr="00EC6E2F">
        <w:fldChar w:fldCharType="separate"/>
      </w:r>
      <w:r w:rsidR="00583CFF" w:rsidRPr="00583CFF">
        <w:t>Figure 1</w:t>
      </w:r>
      <w:r w:rsidR="00EC6E2F" w:rsidRPr="00EC6E2F">
        <w:fldChar w:fldCharType="end"/>
      </w:r>
      <w:r w:rsidRPr="00EC6E2F">
        <w:rPr>
          <w:sz w:val="28"/>
        </w:rPr>
        <w:t xml:space="preserve">. </w:t>
      </w:r>
      <w:r w:rsidRPr="004C55FD">
        <w:t xml:space="preserve">The </w:t>
      </w:r>
      <m:oMath>
        <m:r>
          <w:rPr>
            <w:rFonts w:ascii="Cambria Math" w:hAnsi="Cambria Math"/>
          </w:rPr>
          <m:t>B</m:t>
        </m:r>
      </m:oMath>
      <w:r w:rsidRPr="004C55FD">
        <w:t xml:space="preserve"> information bits </w:t>
      </w:r>
      <m:oMath>
        <m:r>
          <m:rPr>
            <m:sty m:val="bi"/>
          </m:rPr>
          <w:rPr>
            <w:rFonts w:ascii="Cambria Math" w:eastAsiaTheme="minorEastAsia" w:hAnsi="Cambria Math"/>
          </w:rPr>
          <m:t>b</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r>
          <w:rPr>
            <w:rFonts w:ascii="Cambria Math" w:eastAsiaTheme="minorEastAsia" w:hAnsi="Cambria Math"/>
          </w:rPr>
          <m:t>]</m:t>
        </m:r>
      </m:oMath>
      <w:r w:rsidRPr="004C55FD">
        <w:rPr>
          <w:rFonts w:eastAsiaTheme="minorEastAsia"/>
        </w:rPr>
        <w:t xml:space="preserve"> </w:t>
      </w:r>
      <w:r w:rsidRPr="004C55FD">
        <w:t xml:space="preserve">are encoded and the resulting </w:t>
      </w:r>
      <m:oMath>
        <m:r>
          <w:rPr>
            <w:rFonts w:ascii="Cambria Math" w:hAnsi="Cambria Math"/>
          </w:rPr>
          <m:t>C</m:t>
        </m:r>
      </m:oMath>
      <w:r w:rsidRPr="004C55FD">
        <w:t xml:space="preserve"> coded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C-1</m:t>
            </m:r>
          </m:sub>
        </m:sSub>
        <m:r>
          <w:rPr>
            <w:rFonts w:ascii="Cambria Math" w:eastAsiaTheme="minorEastAsia" w:hAnsi="Cambria Math"/>
          </w:rPr>
          <m:t>]</m:t>
        </m:r>
      </m:oMath>
      <w:r w:rsidRPr="004C55FD">
        <w:rPr>
          <w:rFonts w:eastAsiaTheme="minorEastAsia"/>
        </w:rPr>
        <w:t xml:space="preserve"> </w:t>
      </w:r>
      <w:r w:rsidRPr="004C55FD">
        <w:t xml:space="preserve">are modulated onto </w:t>
      </w:r>
      <m:oMath>
        <m:r>
          <w:rPr>
            <w:rFonts w:ascii="Cambria Math" w:hAnsi="Cambria Math"/>
          </w:rPr>
          <m:t>L</m:t>
        </m:r>
      </m:oMath>
      <w:r w:rsidRPr="004C55FD">
        <w:t xml:space="preserve"> consecutive OFDM symbols each carrying </w:t>
      </w:r>
      <m:oMath>
        <m:r>
          <w:rPr>
            <w:rFonts w:ascii="Cambria Math" w:hAnsi="Cambria Math"/>
          </w:rPr>
          <m:t>M</m:t>
        </m:r>
      </m:oMath>
      <w:r w:rsidRPr="004C55FD">
        <w:t xml:space="preserve"> bits. That is, </w:t>
      </w:r>
      <m:oMath>
        <m:r>
          <w:rPr>
            <w:rFonts w:ascii="Cambria Math" w:hAnsi="Cambria Math"/>
          </w:rPr>
          <m:t>M</m:t>
        </m:r>
      </m:oMath>
      <w:r w:rsidRPr="004C55FD">
        <w:t xml:space="preserve"> is the number of coded bits per OFDM symbol. Subsequently, the signal in frequency-domain </w:t>
      </w:r>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oMath>
      <w:r w:rsidRPr="004C55FD">
        <w:t xml:space="preserve"> of message </w:t>
      </w:r>
      <m:oMath>
        <m:r>
          <w:rPr>
            <w:rFonts w:ascii="Cambria Math" w:hAnsi="Cambria Math"/>
          </w:rPr>
          <m:t>m=0,1,…,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rsidRPr="004C55FD">
        <w:t xml:space="preserve"> is mapped to the overall resources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rsidRPr="004C55FD">
        <w:t xml:space="preserve"> of </w:t>
      </w:r>
      <m:oMath>
        <m:r>
          <w:rPr>
            <w:rFonts w:ascii="Cambria Math" w:hAnsi="Cambria Math"/>
          </w:rPr>
          <m:t>N</m:t>
        </m:r>
      </m:oMath>
      <w:r w:rsidRPr="004C55FD">
        <w:t xml:space="preserve"> sub-carriers and OFDM-modulated resulting in the time-domain signal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r>
          <w:rPr>
            <w:rFonts w:ascii="Cambria Math" w:hAnsi="Cambria Math"/>
          </w:rPr>
          <m:t>(t)</m:t>
        </m:r>
      </m:oMath>
      <w:r w:rsidRPr="004C55FD">
        <w:t>.</w:t>
      </w:r>
    </w:p>
    <w:p w14:paraId="59A682F2" w14:textId="77777777" w:rsidR="00053506" w:rsidRPr="004C55FD" w:rsidRDefault="00053506" w:rsidP="00053506"/>
    <w:p w14:paraId="63FA5C2C" w14:textId="77777777" w:rsidR="00053506" w:rsidRPr="004C55FD" w:rsidRDefault="00053506" w:rsidP="00053506">
      <w:pPr>
        <w:keepNext/>
        <w:jc w:val="center"/>
      </w:pPr>
      <w:r w:rsidRPr="004C55FD">
        <w:rPr>
          <w:noProof/>
        </w:rPr>
        <w:drawing>
          <wp:inline distT="0" distB="0" distL="0" distR="0" wp14:anchorId="01493656" wp14:editId="70B63D08">
            <wp:extent cx="5194300" cy="463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4300" cy="463550"/>
                    </a:xfrm>
                    <a:prstGeom prst="rect">
                      <a:avLst/>
                    </a:prstGeom>
                    <a:noFill/>
                  </pic:spPr>
                </pic:pic>
              </a:graphicData>
            </a:graphic>
          </wp:inline>
        </w:drawing>
      </w:r>
    </w:p>
    <w:p w14:paraId="16AEF128" w14:textId="4D3FBC11" w:rsidR="00053506" w:rsidRPr="004C55FD" w:rsidRDefault="00053506" w:rsidP="00053506">
      <w:pPr>
        <w:spacing w:after="200" w:line="240" w:lineRule="auto"/>
        <w:jc w:val="center"/>
        <w:rPr>
          <w:i/>
          <w:iCs/>
          <w:color w:val="44546A" w:themeColor="text2"/>
          <w:sz w:val="18"/>
          <w:szCs w:val="18"/>
        </w:rPr>
      </w:pPr>
      <w:bookmarkStart w:id="27" w:name="_Ref151647480"/>
      <w:r w:rsidRPr="004C55FD">
        <w:rPr>
          <w:i/>
          <w:iCs/>
          <w:color w:val="44546A" w:themeColor="text2"/>
          <w:sz w:val="18"/>
          <w:szCs w:val="18"/>
        </w:rPr>
        <w:t xml:space="preserve">Figure </w:t>
      </w:r>
      <w:r w:rsidRPr="004C55FD">
        <w:rPr>
          <w:i/>
          <w:iCs/>
          <w:color w:val="44546A" w:themeColor="text2"/>
          <w:sz w:val="18"/>
          <w:szCs w:val="18"/>
        </w:rPr>
        <w:fldChar w:fldCharType="begin"/>
      </w:r>
      <w:r w:rsidRPr="004C55FD">
        <w:rPr>
          <w:i/>
          <w:iCs/>
          <w:color w:val="44546A" w:themeColor="text2"/>
          <w:sz w:val="18"/>
          <w:szCs w:val="18"/>
        </w:rPr>
        <w:instrText xml:space="preserve"> SEQ Figure \* ARABIC </w:instrText>
      </w:r>
      <w:r w:rsidRPr="004C55FD">
        <w:rPr>
          <w:i/>
          <w:iCs/>
          <w:color w:val="44546A" w:themeColor="text2"/>
          <w:sz w:val="18"/>
          <w:szCs w:val="18"/>
        </w:rPr>
        <w:fldChar w:fldCharType="separate"/>
      </w:r>
      <w:r w:rsidR="00F72D67">
        <w:rPr>
          <w:i/>
          <w:iCs/>
          <w:noProof/>
          <w:color w:val="44546A" w:themeColor="text2"/>
          <w:sz w:val="18"/>
          <w:szCs w:val="18"/>
        </w:rPr>
        <w:t>1</w:t>
      </w:r>
      <w:r w:rsidRPr="004C55FD">
        <w:rPr>
          <w:i/>
          <w:iCs/>
          <w:color w:val="44546A" w:themeColor="text2"/>
          <w:sz w:val="18"/>
          <w:szCs w:val="18"/>
        </w:rPr>
        <w:fldChar w:fldCharType="end"/>
      </w:r>
      <w:bookmarkEnd w:id="27"/>
      <w:r w:rsidRPr="004C55FD">
        <w:rPr>
          <w:i/>
          <w:iCs/>
          <w:color w:val="44546A" w:themeColor="text2"/>
          <w:sz w:val="18"/>
          <w:szCs w:val="18"/>
        </w:rPr>
        <w:t>: Overall transmission block-diagram per OFDM symbol.</w:t>
      </w:r>
    </w:p>
    <w:p w14:paraId="1743D10A" w14:textId="1975BFAE" w:rsidR="00053506" w:rsidRDefault="00053506" w:rsidP="00A23215">
      <w:r w:rsidRPr="004C55FD">
        <w:t xml:space="preserve">Subsequently, we will describe </w:t>
      </w:r>
      <w:r w:rsidR="00CA7A8C">
        <w:t>the encoder and waveform generation</w:t>
      </w:r>
      <w:r w:rsidRPr="004C55FD">
        <w:t xml:space="preserve"> in more detail.</w:t>
      </w:r>
    </w:p>
    <w:p w14:paraId="1CEF3CB3" w14:textId="77777777" w:rsidR="00A66893" w:rsidRDefault="00A66893">
      <w:pPr>
        <w:rPr>
          <w:rFonts w:asciiTheme="majorHAnsi" w:eastAsia="Calibri" w:hAnsiTheme="majorHAnsi" w:cstheme="majorBidi"/>
          <w:color w:val="2F5496" w:themeColor="accent1" w:themeShade="BF"/>
          <w:sz w:val="32"/>
          <w:szCs w:val="32"/>
        </w:rPr>
      </w:pPr>
      <w:r>
        <w:rPr>
          <w:rFonts w:eastAsia="Calibri"/>
        </w:rPr>
        <w:br w:type="page"/>
      </w:r>
    </w:p>
    <w:p w14:paraId="286FDB95" w14:textId="2330A9CF" w:rsidR="00802BF8" w:rsidRDefault="00802BF8" w:rsidP="00802BF8">
      <w:pPr>
        <w:pStyle w:val="Heading1"/>
        <w:numPr>
          <w:ilvl w:val="0"/>
          <w:numId w:val="1"/>
        </w:numPr>
        <w:rPr>
          <w:rFonts w:eastAsia="Calibri"/>
        </w:rPr>
      </w:pPr>
      <w:r>
        <w:rPr>
          <w:rFonts w:eastAsia="Calibri"/>
        </w:rPr>
        <w:lastRenderedPageBreak/>
        <w:t>R2D Waveform Design</w:t>
      </w:r>
    </w:p>
    <w:p w14:paraId="28DFEDD0" w14:textId="2D171C68" w:rsidR="00133F80" w:rsidRPr="00133F80" w:rsidRDefault="00133F80" w:rsidP="00133F80">
      <w:r>
        <w:t>In the last meetings, the following agreements have been made:</w:t>
      </w:r>
    </w:p>
    <w:p w14:paraId="68F4E1B4" w14:textId="5E45475C" w:rsidR="00D70B47" w:rsidRDefault="00FE02DA" w:rsidP="00A23215">
      <w:r w:rsidRPr="00F855BF">
        <w:rPr>
          <w:rFonts w:ascii="Calibri" w:eastAsia="Calibri" w:hAnsi="Calibri" w:cs="Calibri"/>
          <w:noProof/>
        </w:rPr>
        <mc:AlternateContent>
          <mc:Choice Requires="wps">
            <w:drawing>
              <wp:inline distT="0" distB="0" distL="0" distR="0" wp14:anchorId="23EEE688" wp14:editId="1F0EB3E5">
                <wp:extent cx="5924550" cy="4512945"/>
                <wp:effectExtent l="0" t="0" r="19050" b="20955"/>
                <wp:docPr id="4"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1246372D" w14:textId="34B6573F" w:rsidR="00BD7700" w:rsidRPr="00D70B47" w:rsidRDefault="00BD7700" w:rsidP="00FE02DA">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p>
                          <w:p w14:paraId="2ABF870D" w14:textId="77777777" w:rsidR="00BD7700" w:rsidRPr="00D70B47" w:rsidRDefault="00BD7700"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A-IoT DL study includes an OFDM-based waveform from A-IoT R2D (reader-to-device) perspective. </w:t>
                            </w:r>
                          </w:p>
                          <w:p w14:paraId="10ACBF10" w14:textId="77777777" w:rsidR="00BD7700" w:rsidRPr="00D70B47" w:rsidRDefault="00BD7700"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Depending on what modulation(s) are decided to be studied:</w:t>
                            </w:r>
                          </w:p>
                          <w:p w14:paraId="4E2A8B46" w14:textId="77777777" w:rsidR="00BD7700" w:rsidRPr="00D70B47" w:rsidRDefault="00BD7700"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Study whether/how to handle CP at transmitter/device/design </w:t>
                            </w:r>
                          </w:p>
                          <w:p w14:paraId="512DDAB0" w14:textId="77777777" w:rsidR="00BD7700" w:rsidRPr="00D70B47" w:rsidRDefault="00BD7700"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Study other characteristics of the OFDM waveform, e.g.:</w:t>
                            </w:r>
                          </w:p>
                          <w:p w14:paraId="672B7F1B" w14:textId="77777777" w:rsidR="00BD7700" w:rsidRPr="00D70B47" w:rsidRDefault="00BD7700"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CP-OFDM</w:t>
                            </w:r>
                          </w:p>
                          <w:p w14:paraId="0AB8219A" w14:textId="77777777" w:rsidR="00BD7700" w:rsidRPr="00D70B47" w:rsidRDefault="00BD7700"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DFT-s-OFDM</w:t>
                            </w:r>
                          </w:p>
                          <w:p w14:paraId="54EDCEE9" w14:textId="77777777" w:rsidR="00BD7700" w:rsidRPr="00D70B47" w:rsidRDefault="00BD7700"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Etc.</w:t>
                            </w:r>
                          </w:p>
                          <w:p w14:paraId="4227A2CD" w14:textId="77777777" w:rsidR="00BD7700" w:rsidRPr="00D70B47" w:rsidRDefault="00BD7700"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The type of OFDM waveform is transparent to A-IoT device.</w:t>
                            </w:r>
                          </w:p>
                          <w:p w14:paraId="059D6A5E" w14:textId="77777777" w:rsidR="00BD7700" w:rsidRPr="00D70B47" w:rsidRDefault="00BD7700"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Other waveforms from DL transmitter’s perspective can be proposed, and further discussion will consider whether or not they are included in the study.</w:t>
                            </w:r>
                          </w:p>
                        </w:txbxContent>
                      </wps:txbx>
                      <wps:bodyPr rot="0" vert="horz" wrap="square" lIns="91440" tIns="45720" rIns="91440" bIns="45720" anchor="t" anchorCtr="0">
                        <a:spAutoFit/>
                      </wps:bodyPr>
                    </wps:wsp>
                  </a:graphicData>
                </a:graphic>
              </wp:inline>
            </w:drawing>
          </mc:Choice>
          <mc:Fallback>
            <w:pict>
              <v:shape w14:anchorId="23EEE688" id="Text Box 4" o:spid="_x0000_s1029"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L4pKwIAAF8EAAAOAAAAZHJzL2Uyb0RvYy54bWysVNtu2zAMfR+wfxD0vjjx7K0x4hRdugwD&#10;ugvQ7gNoWY6F6TZJid19/Sg5TbLbyzA/CKLIHB4eklldj0qSA3deGF3TxWxOCdfMtELvavrlYfvi&#10;ihIfQLcgjeY1feSeXq+fP1sNtuK56Y1suSMIon012Jr2IdgqyzzruQI/M5ZrdHbGKQhoul3WOhgQ&#10;Xcksn89fZYNxrXWGce/x9XZy0nXC7zrOwqeu8zwQWVPkFtLp0tnEM1uvoNo5sL1gRxrwDywUCI1J&#10;T1C3EIDsnfgNSgnmjDddmDGjMtN1gvFUA1azmP9SzX0PlqdaUBxvTzL5/wfLPh4+OyLamhaUaFDY&#10;ogc+BvLGjKSI6gzWVxh0bzEsjPiMXU6Ventn2FdPtNn0oHf8xltUO3rPT86ZoefQIuFFBMsu0CZo&#10;H3Gb4YNpMTPsg0nYY+dUVBP1IZgQG/d4alZkx/CxXOZFWaKLoa8oF/myKFMOqJ5+bp0P77hRJF5q&#10;6pBfgofDnQ+RDlRPITGbN1K0WyFlMtyu2UhHDoCTs03fEf2nMKnJUNNlmZeTKH+FmKfvTxBKBFwB&#10;KVRNr05BUEXd3uo2DWgAIac7Upb6KGTUblIxjM2YmvgyJogiN6Z9RGWdmSYeNxQvvXHfKRlw2mvq&#10;v+3BcUrke43dWS6KIq5HMorydY6Gu/Q0lx7QDKFqGiiZrpuQVirpZm+wi1uR9D0zOVLGKU6yHzcu&#10;rsmlnaLO/wvrH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CWML4pKwIAAF8EAAAOAAAAAAAAAAAAAAAAAC4CAABkcnMvZTJv&#10;RG9jLnhtbFBLAQItABQABgAIAAAAIQA/lrkd2wAAAAUBAAAPAAAAAAAAAAAAAAAAAIUEAABkcnMv&#10;ZG93bnJldi54bWxQSwUGAAAAAAQABADzAAAAjQUAAAAA&#10;">
                <o:lock v:ext="edit" aspectratio="t"/>
                <v:textbox style="mso-fit-shape-to-text:t">
                  <w:txbxContent>
                    <w:p w14:paraId="1246372D" w14:textId="34B6573F" w:rsidR="00BD7700" w:rsidRPr="00D70B47" w:rsidRDefault="00BD7700" w:rsidP="00FE02DA">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p>
                    <w:p w14:paraId="2ABF870D" w14:textId="77777777" w:rsidR="00BD7700" w:rsidRPr="00D70B47" w:rsidRDefault="00BD7700"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A-IoT DL study includes an OFDM-based waveform from A-IoT R2D (reader-to-device) perspective. </w:t>
                      </w:r>
                    </w:p>
                    <w:p w14:paraId="10ACBF10" w14:textId="77777777" w:rsidR="00BD7700" w:rsidRPr="00D70B47" w:rsidRDefault="00BD7700"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Depending on what modulation(s) are decided to be studied:</w:t>
                      </w:r>
                    </w:p>
                    <w:p w14:paraId="4E2A8B46" w14:textId="77777777" w:rsidR="00BD7700" w:rsidRPr="00D70B47" w:rsidRDefault="00BD7700"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Study whether/how to handle CP at transmitter/device/design </w:t>
                      </w:r>
                    </w:p>
                    <w:p w14:paraId="512DDAB0" w14:textId="77777777" w:rsidR="00BD7700" w:rsidRPr="00D70B47" w:rsidRDefault="00BD7700"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Study other characteristics of the OFDM waveform, e.g.:</w:t>
                      </w:r>
                    </w:p>
                    <w:p w14:paraId="672B7F1B" w14:textId="77777777" w:rsidR="00BD7700" w:rsidRPr="00D70B47" w:rsidRDefault="00BD7700"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CP-OFDM</w:t>
                      </w:r>
                    </w:p>
                    <w:p w14:paraId="0AB8219A" w14:textId="77777777" w:rsidR="00BD7700" w:rsidRPr="00D70B47" w:rsidRDefault="00BD7700"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DFT-s-OFDM</w:t>
                      </w:r>
                    </w:p>
                    <w:p w14:paraId="54EDCEE9" w14:textId="77777777" w:rsidR="00BD7700" w:rsidRPr="00D70B47" w:rsidRDefault="00BD7700"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Etc.</w:t>
                      </w:r>
                    </w:p>
                    <w:p w14:paraId="4227A2CD" w14:textId="77777777" w:rsidR="00BD7700" w:rsidRPr="00D70B47" w:rsidRDefault="00BD7700"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The type of OFDM waveform is transparent to A-IoT device.</w:t>
                      </w:r>
                    </w:p>
                    <w:p w14:paraId="059D6A5E" w14:textId="77777777" w:rsidR="00BD7700" w:rsidRPr="00D70B47" w:rsidRDefault="00BD7700"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Other waveforms from DL transmitter’s perspective can be proposed, and further discussion will consider whether or not they are included in the study.</w:t>
                      </w:r>
                    </w:p>
                  </w:txbxContent>
                </v:textbox>
                <w10:anchorlock/>
              </v:shape>
            </w:pict>
          </mc:Fallback>
        </mc:AlternateContent>
      </w:r>
    </w:p>
    <w:p w14:paraId="356E7B18" w14:textId="618229D5" w:rsidR="00F4530B" w:rsidRDefault="00133F80" w:rsidP="00A23215">
      <w:r>
        <w:t xml:space="preserve">Concerning CP handling, </w:t>
      </w:r>
      <w:r w:rsidR="00F4530B">
        <w:t xml:space="preserve">method </w:t>
      </w:r>
      <w:r w:rsidR="00552195">
        <w:t xml:space="preserve">type </w:t>
      </w:r>
      <w:r w:rsidR="00F4530B">
        <w:t xml:space="preserve">1 and method </w:t>
      </w:r>
      <w:r w:rsidR="00552195">
        <w:t xml:space="preserve">type </w:t>
      </w:r>
      <w:r w:rsidR="00F4530B">
        <w:t xml:space="preserve">2 put the processing burden on either the receiver and the transmitter side, respectively. Since A-IoT deals with low-power devices, it is desirable to move signal processing complexity from receiver to the transmitter. Hence, if a satisfactory transmit-side technique is available it should be prioritized over receiver-side methods. </w:t>
      </w:r>
    </w:p>
    <w:p w14:paraId="598BC20B" w14:textId="3CB00FB3" w:rsidR="00552195" w:rsidRPr="00552195" w:rsidRDefault="00552195" w:rsidP="00A23215">
      <w:pPr>
        <w:pStyle w:val="ListParagraph"/>
        <w:numPr>
          <w:ilvl w:val="0"/>
          <w:numId w:val="22"/>
        </w:numPr>
        <w:rPr>
          <w:b/>
        </w:rPr>
      </w:pPr>
      <w:bookmarkStart w:id="28" w:name="_Toc181971081"/>
      <w:r>
        <w:rPr>
          <w:b/>
        </w:rPr>
        <w:t>Given the device constraints, it is desirable to move complexity from the receiver to the transmitter whenever possible.</w:t>
      </w:r>
      <w:bookmarkEnd w:id="28"/>
      <w:r w:rsidRPr="004853BB">
        <w:rPr>
          <w:b/>
        </w:rPr>
        <w:t xml:space="preserve"> </w:t>
      </w:r>
    </w:p>
    <w:p w14:paraId="7FFE2E9F" w14:textId="720677AE" w:rsidR="00F4530B" w:rsidRDefault="00F4530B" w:rsidP="00A23215">
      <w:r>
        <w:t>A possible trade-off could be the use of a preamble. A preamble can be used for timing acquisition and AGC setting but also for detecting the location and length of the CP</w:t>
      </w:r>
      <w:r w:rsidR="00133F80">
        <w:t>.</w:t>
      </w:r>
      <w:r w:rsidR="00993A6E">
        <w:t xml:space="preserve"> </w:t>
      </w:r>
      <w:r w:rsidR="003D31D9">
        <w:t>The receive performance with preamble-based CP detection will be shown in the subsequent section.</w:t>
      </w:r>
    </w:p>
    <w:p w14:paraId="76601526" w14:textId="6BE24E6A" w:rsidR="005D0CCC" w:rsidRDefault="00F4530B" w:rsidP="004853BB">
      <w:pPr>
        <w:pStyle w:val="ListParagraph"/>
        <w:numPr>
          <w:ilvl w:val="0"/>
          <w:numId w:val="22"/>
        </w:numPr>
        <w:rPr>
          <w:b/>
        </w:rPr>
      </w:pPr>
      <w:bookmarkStart w:id="29" w:name="_Toc181971082"/>
      <w:r w:rsidRPr="004853BB">
        <w:rPr>
          <w:b/>
        </w:rPr>
        <w:t>Consider a preamble for determining the location and length of CP.</w:t>
      </w:r>
      <w:bookmarkEnd w:id="29"/>
      <w:r w:rsidR="00133F80" w:rsidRPr="004853BB">
        <w:rPr>
          <w:b/>
        </w:rPr>
        <w:t xml:space="preserve"> </w:t>
      </w:r>
    </w:p>
    <w:p w14:paraId="58F937E6" w14:textId="36B1444C" w:rsidR="00D70B47" w:rsidRPr="004853BB" w:rsidRDefault="005D0CCC" w:rsidP="005D0CCC">
      <w:pPr>
        <w:rPr>
          <w:b/>
        </w:rPr>
      </w:pPr>
      <w:r>
        <w:rPr>
          <w:b/>
        </w:rPr>
        <w:br w:type="page"/>
      </w:r>
    </w:p>
    <w:p w14:paraId="7B09ED74" w14:textId="49852F73" w:rsidR="00F462E8" w:rsidRDefault="00F462E8" w:rsidP="00F462E8">
      <w:pPr>
        <w:pStyle w:val="Heading2"/>
        <w:numPr>
          <w:ilvl w:val="1"/>
          <w:numId w:val="1"/>
        </w:numPr>
      </w:pPr>
      <w:r>
        <w:lastRenderedPageBreak/>
        <w:t>CP</w:t>
      </w:r>
      <w:r w:rsidR="008441D8">
        <w:t xml:space="preserve"> Handling</w:t>
      </w:r>
    </w:p>
    <w:p w14:paraId="095A48BA" w14:textId="0ED004A5" w:rsidR="00B267C8" w:rsidRDefault="00F462E8" w:rsidP="00F462E8">
      <w:r>
        <w:t xml:space="preserve">The following agreement regarding CP management </w:t>
      </w:r>
      <w:r w:rsidR="00B267C8">
        <w:t>has</w:t>
      </w:r>
      <w:r>
        <w:t xml:space="preserve"> been agreed</w:t>
      </w:r>
      <w:r w:rsidR="00D720E8">
        <w:t xml:space="preserve">. </w:t>
      </w:r>
    </w:p>
    <w:p w14:paraId="46BE7382" w14:textId="5D4ED7C0" w:rsidR="00BD7700" w:rsidRDefault="00BD7700" w:rsidP="00F462E8">
      <w:r w:rsidRPr="00F855BF">
        <w:rPr>
          <w:rFonts w:ascii="Calibri" w:eastAsia="Calibri" w:hAnsi="Calibri" w:cs="Calibri"/>
          <w:noProof/>
        </w:rPr>
        <mc:AlternateContent>
          <mc:Choice Requires="wps">
            <w:drawing>
              <wp:inline distT="0" distB="0" distL="0" distR="0" wp14:anchorId="3D596173" wp14:editId="28FC5A30">
                <wp:extent cx="5924550" cy="4512945"/>
                <wp:effectExtent l="0" t="0" r="19050" b="20955"/>
                <wp:docPr id="16" name="Text Box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DBB4854" w14:textId="71DE49A4" w:rsidR="00BD7700" w:rsidRPr="00D70B47" w:rsidRDefault="00BD7700" w:rsidP="00BD7700">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00E43D61">
                              <w:rPr>
                                <w:rFonts w:eastAsia="SimSun" w:cstheme="minorHAnsi"/>
                                <w:bCs/>
                                <w:sz w:val="20"/>
                                <w:szCs w:val="20"/>
                                <w:lang w:val="en-GB" w:eastAsia="ja-JP"/>
                              </w:rPr>
                              <w:t xml:space="preserve">                                           </w:t>
                            </w:r>
                            <w:r w:rsidR="00E43D61" w:rsidRPr="00E43D61">
                              <w:rPr>
                                <w:rFonts w:eastAsia="SimSun" w:cstheme="minorHAnsi"/>
                                <w:b/>
                                <w:bCs/>
                                <w:sz w:val="20"/>
                                <w:szCs w:val="20"/>
                                <w:lang w:val="en-GB" w:eastAsia="ja-JP"/>
                              </w:rPr>
                              <w:t>TR 38.769 V1.1.0</w:t>
                            </w:r>
                          </w:p>
                          <w:p w14:paraId="1CB826DF" w14:textId="77777777" w:rsidR="002A1919" w:rsidRPr="002A1919" w:rsidRDefault="002A1919" w:rsidP="002A1919">
                            <w:pPr>
                              <w:rPr>
                                <w:rFonts w:cstheme="minorHAnsi"/>
                              </w:rPr>
                            </w:pPr>
                            <w:r w:rsidRPr="002A1919">
                              <w:rPr>
                                <w:rFonts w:cstheme="minorHAnsi"/>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5FB7EBE3" w14:textId="77777777" w:rsidR="002A1919" w:rsidRPr="002A1919" w:rsidRDefault="002A1919" w:rsidP="002A1919">
                            <w:pPr>
                              <w:pStyle w:val="EX"/>
                              <w:rPr>
                                <w:rFonts w:asciiTheme="minorHAnsi" w:hAnsiTheme="minorHAnsi" w:cstheme="minorHAnsi"/>
                              </w:rPr>
                            </w:pPr>
                            <w:r w:rsidRPr="002A1919">
                              <w:rPr>
                                <w:rFonts w:asciiTheme="minorHAnsi" w:hAnsiTheme="minorHAnsi" w:cstheme="minorHAnsi"/>
                              </w:rPr>
                              <w:t>Method Type 1:</w:t>
                            </w:r>
                            <w:r w:rsidRPr="002A1919">
                              <w:rPr>
                                <w:rFonts w:asciiTheme="minorHAnsi" w:hAnsiTheme="minorHAnsi" w:cstheme="minorHAnsi"/>
                              </w:rPr>
                              <w:tab/>
                              <w:t>Removal of CP at device without specified transmit-side.</w:t>
                            </w:r>
                          </w:p>
                          <w:p w14:paraId="2DE14A1E" w14:textId="77777777" w:rsidR="002A1919" w:rsidRPr="002A1919" w:rsidRDefault="002A1919" w:rsidP="002A1919">
                            <w:pPr>
                              <w:pStyle w:val="EX"/>
                              <w:rPr>
                                <w:rFonts w:asciiTheme="minorHAnsi" w:hAnsiTheme="minorHAnsi" w:cstheme="minorHAnsi"/>
                              </w:rPr>
                            </w:pPr>
                            <w:r w:rsidRPr="002A1919">
                              <w:rPr>
                                <w:rFonts w:asciiTheme="minorHAnsi" w:hAnsiTheme="minorHAnsi" w:cstheme="minorHAnsi"/>
                              </w:rPr>
                              <w:t>Method Type 2:</w:t>
                            </w:r>
                            <w:r w:rsidRPr="002A1919">
                              <w:rPr>
                                <w:rFonts w:asciiTheme="minorHAnsi" w:hAnsiTheme="minorHAnsi" w:cstheme="minorHAnsi"/>
                              </w:rPr>
                              <w:tab/>
                              <w:t>Ensure the CP insertion of OFDM-based waveform will not introduce false rising/falling edge between the last OOK chip in OFDM symbol (</w:t>
                            </w:r>
                            <w:r w:rsidRPr="002A1919">
                              <w:rPr>
                                <w:rFonts w:asciiTheme="minorHAnsi" w:hAnsiTheme="minorHAnsi" w:cstheme="minorHAnsi"/>
                                <w:i/>
                                <w:iCs/>
                              </w:rPr>
                              <w:t>n</w:t>
                            </w:r>
                            <w:r w:rsidRPr="002A1919">
                              <w:rPr>
                                <w:rFonts w:asciiTheme="minorHAnsi" w:hAnsiTheme="minorHAnsi" w:cstheme="minorHAnsi"/>
                              </w:rPr>
                              <w:t xml:space="preserve">-1) and the first OOK chip in OFDM symbol </w:t>
                            </w:r>
                            <w:r w:rsidRPr="002A1919">
                              <w:rPr>
                                <w:rFonts w:asciiTheme="minorHAnsi" w:hAnsiTheme="minorHAnsi" w:cstheme="minorHAnsi"/>
                                <w:i/>
                                <w:iCs/>
                              </w:rPr>
                              <w:t>n</w:t>
                            </w:r>
                            <w:r w:rsidRPr="002A1919">
                              <w:rPr>
                                <w:rFonts w:asciiTheme="minorHAnsi" w:hAnsiTheme="minorHAnsi" w:cstheme="minorHAnsi"/>
                              </w:rPr>
                              <w:t>.</w:t>
                            </w:r>
                          </w:p>
                          <w:p w14:paraId="36E534E5" w14:textId="77777777" w:rsidR="002A1919" w:rsidRPr="002A1919" w:rsidRDefault="002A1919" w:rsidP="002A1919">
                            <w:pPr>
                              <w:rPr>
                                <w:rFonts w:cstheme="minorHAnsi"/>
                              </w:rPr>
                            </w:pPr>
                            <w:r w:rsidRPr="002A1919">
                              <w:rPr>
                                <w:rFonts w:cstheme="minorHAnsi"/>
                              </w:rPr>
                              <w:t>For Method Type 1, two ways that CP location/length can be determined are studied:</w:t>
                            </w:r>
                          </w:p>
                          <w:p w14:paraId="122B006C" w14:textId="77777777" w:rsidR="002A1919" w:rsidRPr="002A1919" w:rsidRDefault="002A1919" w:rsidP="002A1919">
                            <w:pPr>
                              <w:pStyle w:val="EX"/>
                              <w:rPr>
                                <w:rFonts w:asciiTheme="minorHAnsi" w:hAnsiTheme="minorHAnsi" w:cstheme="minorHAnsi"/>
                              </w:rPr>
                            </w:pPr>
                            <w:r w:rsidRPr="002A1919">
                              <w:rPr>
                                <w:rFonts w:asciiTheme="minorHAnsi" w:hAnsiTheme="minorHAnsi" w:cstheme="minorHAnsi"/>
                              </w:rPr>
                              <w:t>Alt M1-1:</w:t>
                            </w:r>
                            <w:r w:rsidRPr="002A1919">
                              <w:rPr>
                                <w:rFonts w:asciiTheme="minorHAnsi" w:hAnsiTheme="minorHAnsi" w:cstheme="minorHAnsi"/>
                              </w:rPr>
                              <w:tab/>
                              <w:t>Device assumes same CP length for each OFDM symbol, i.e. does not distinguish exact CP length among different OFDM symbols</w:t>
                            </w:r>
                          </w:p>
                          <w:p w14:paraId="16BBF0CD" w14:textId="77777777" w:rsidR="002A1919" w:rsidRPr="002A1919" w:rsidRDefault="002A1919" w:rsidP="002A1919">
                            <w:pPr>
                              <w:pStyle w:val="EX"/>
                              <w:rPr>
                                <w:rFonts w:asciiTheme="minorHAnsi" w:hAnsiTheme="minorHAnsi" w:cstheme="minorHAnsi"/>
                              </w:rPr>
                            </w:pPr>
                            <w:r w:rsidRPr="002A1919">
                              <w:rPr>
                                <w:rFonts w:asciiTheme="minorHAnsi" w:hAnsiTheme="minorHAnsi" w:cstheme="minorHAnsi"/>
                              </w:rPr>
                              <w:t>Alt M1-2:</w:t>
                            </w:r>
                            <w:r w:rsidRPr="002A1919">
                              <w:rPr>
                                <w:rFonts w:asciiTheme="minorHAnsi" w:hAnsiTheme="minorHAnsi" w:cstheme="minorHAnsi"/>
                              </w:rPr>
                              <w:tab/>
                              <w:t>Duration between transition edges is utilized by device to determine CP location/length, i.e. if the duration appears to be invalid based on known chip duration</w:t>
                            </w:r>
                          </w:p>
                          <w:p w14:paraId="31C80B2C" w14:textId="77777777" w:rsidR="002A1919" w:rsidRPr="002A1919" w:rsidRDefault="002A1919" w:rsidP="002A1919">
                            <w:pPr>
                              <w:rPr>
                                <w:rFonts w:cstheme="minorHAnsi"/>
                              </w:rPr>
                            </w:pPr>
                            <w:r w:rsidRPr="002A1919">
                              <w:rPr>
                                <w:rFonts w:cstheme="minorHAnsi"/>
                              </w:rPr>
                              <w:t>For Method Type 2, two approaches regarding subcarrier orthogonality are studied:</w:t>
                            </w:r>
                          </w:p>
                          <w:p w14:paraId="62616A14" w14:textId="77777777" w:rsidR="002A1919" w:rsidRPr="002A1919" w:rsidRDefault="002A1919" w:rsidP="002A1919">
                            <w:pPr>
                              <w:pStyle w:val="EX"/>
                              <w:rPr>
                                <w:rFonts w:asciiTheme="minorHAnsi" w:hAnsiTheme="minorHAnsi" w:cstheme="minorHAnsi"/>
                              </w:rPr>
                            </w:pPr>
                            <w:r w:rsidRPr="002A1919">
                              <w:rPr>
                                <w:rFonts w:asciiTheme="minorHAnsi" w:hAnsiTheme="minorHAnsi" w:cstheme="minorHAnsi"/>
                              </w:rPr>
                              <w:t>Alt M2-1: Method Type 2 retains subcarrier orthogonality, i.e. CP is copied from the end of an OFDM symbol.</w:t>
                            </w:r>
                          </w:p>
                          <w:p w14:paraId="4E2F6BF7" w14:textId="77777777" w:rsidR="002A1919" w:rsidRPr="002A1919" w:rsidRDefault="002A1919" w:rsidP="002A1919">
                            <w:pPr>
                              <w:pStyle w:val="B2"/>
                              <w:rPr>
                                <w:rFonts w:asciiTheme="minorHAnsi" w:hAnsiTheme="minorHAnsi" w:cstheme="minorHAnsi"/>
                              </w:rPr>
                            </w:pPr>
                            <w:r w:rsidRPr="002A1919">
                              <w:rPr>
                                <w:rFonts w:asciiTheme="minorHAnsi" w:hAnsiTheme="minorHAnsi" w:cstheme="minorHAnsi"/>
                              </w:rPr>
                              <w:t>Alt M2-1-1: The first OOK chip(s) and the last OOK chip(s) in an OFDM symbol are the same.</w:t>
                            </w:r>
                          </w:p>
                          <w:p w14:paraId="0C4DAF63" w14:textId="77777777" w:rsidR="002A1919" w:rsidRPr="002A1919" w:rsidRDefault="002A1919" w:rsidP="002A1919">
                            <w:pPr>
                              <w:pStyle w:val="B2"/>
                              <w:ind w:left="1560" w:hanging="993"/>
                              <w:rPr>
                                <w:rFonts w:asciiTheme="minorHAnsi" w:hAnsiTheme="minorHAnsi" w:cstheme="minorHAnsi"/>
                              </w:rPr>
                            </w:pPr>
                            <w:r w:rsidRPr="002A1919">
                              <w:rPr>
                                <w:rFonts w:asciiTheme="minorHAnsi" w:hAnsiTheme="minorHAnsi" w:cstheme="minorHAnsi"/>
                              </w:rPr>
                              <w:t>Alt M2-1-2: Ensure a transition edge occurs only at the start or only at the end of the CP, and no transition edge occurs during the CP.</w:t>
                            </w:r>
                          </w:p>
                          <w:p w14:paraId="14DD04E5" w14:textId="1D9A98C1" w:rsidR="00BD7700" w:rsidRPr="002A1919" w:rsidRDefault="002A1919" w:rsidP="002A1919">
                            <w:pPr>
                              <w:pStyle w:val="EX"/>
                              <w:rPr>
                                <w:rFonts w:asciiTheme="minorHAnsi" w:hAnsiTheme="minorHAnsi" w:cstheme="minorHAnsi"/>
                              </w:rPr>
                            </w:pPr>
                            <w:r w:rsidRPr="002A1919">
                              <w:rPr>
                                <w:rFonts w:asciiTheme="minorHAnsi" w:hAnsiTheme="minorHAnsi" w:cstheme="minorHAnsi"/>
                              </w:rPr>
                              <w:t>Alt M2-2: Method Type 2 does not retain subcarrier orthogonality.</w:t>
                            </w:r>
                          </w:p>
                        </w:txbxContent>
                      </wps:txbx>
                      <wps:bodyPr rot="0" vert="horz" wrap="square" lIns="91440" tIns="45720" rIns="91440" bIns="45720" anchor="t" anchorCtr="0">
                        <a:spAutoFit/>
                      </wps:bodyPr>
                    </wps:wsp>
                  </a:graphicData>
                </a:graphic>
              </wp:inline>
            </w:drawing>
          </mc:Choice>
          <mc:Fallback>
            <w:pict>
              <v:shape w14:anchorId="3D596173" id="Text Box 16" o:spid="_x0000_s1030"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jIPLAIAAGEEAAAOAAAAZHJzL2Uyb0RvYy54bWysVNuO2yAQfa/Uf0C8N04se7ux4qy22aaq&#10;tL1Iu/0AjHGMCgwFEnv79R1wNklvL1X9gJhLzpw5w2R1M2pFDsJ5Caami9mcEmE4tNLsavrlcfvq&#10;mhIfmGmZAiNq+iQ8vVm/fLEabCVy6EG1whEEMb4abE37EGyVZZ73QjM/AysMBjtwmgU03S5rHRsQ&#10;Xassn8+vsgFcax1w4T1676YgXSf8rhM8fOo6LwJRNUVuIZ0unU08s/WKVTvHbC/5kQb7BxaaSYNF&#10;T1B3LDCyd/I3KC25Aw9dmHHQGXSd5CL1gN0s5r9089AzK1IvKI63J5n8/4PlHw+fHZEtzu6KEsM0&#10;zuhRjIG8gZGgC/UZrK8w7cFiYhjRj7mpV2/vgX/1xMCmZ2Ynbr1FvWP07HIOhl6wFikvIlh2gTZB&#10;+4jbDB+gxdJsHyBhj53TUU9UiGBBHN3TaVyRHkdnucyLssQQx1hRLvJlUaYarHr+uXU+vBOgSbzU&#10;1CG/BM8O9z5EOqx6TonVPCjZbqVSyXC7ZqMcOTB8O9v0HdF/SlOGDDVdlnk5ifJXiHn6/gShZcAl&#10;UFLX9PqUxKqo21vTpicamFTTHSkrcxQyajepGMZmTGMsYoEocgPtEyrrYHrzuKN46cF9p2TA915T&#10;/23PnKBEvTc4neWiKOKCJKMoX+douMtIcxlhhiNUTQMl03UT0lIl3ewtTnErk75nJkfK+I6T7Med&#10;i4tyaaes8z/D+gcAAAD//wMAUEsDBBQABgAIAAAAIQA/lrkd2wAAAAUBAAAPAAAAZHJzL2Rvd25y&#10;ZXYueG1sTI/BTsMwEETvSPyDtUjcqFMqKA1xKkTVM6Ugod4cextHjdchdtOUr2fhApeRRrOaeVss&#10;R9+KAfvYBFIwnWQgkEywDdUK3t/WNw8gYtJkdRsIFZwxwrK8vCh0bsOJXnHYplpwCcVcK3ApdbmU&#10;0Tj0Ok5Ch8TZPvReJ7Z9LW2vT1zuW3mbZffS64Z4wekOnx2aw/boFcTV5rMz+011cPb89bIa7szH&#10;eqfU9dX49Agi4Zj+juEHn9GhZKYqHMlG0SrgR9KvcraYzdhWCubTbA6yLOR/+vIbAAD//wMAUEsB&#10;Ai0AFAAGAAgAAAAhALaDOJL+AAAA4QEAABMAAAAAAAAAAAAAAAAAAAAAAFtDb250ZW50X1R5cGVz&#10;XS54bWxQSwECLQAUAAYACAAAACEAOP0h/9YAAACUAQAACwAAAAAAAAAAAAAAAAAvAQAAX3JlbHMv&#10;LnJlbHNQSwECLQAUAAYACAAAACEA+FIyDywCAABhBAAADgAAAAAAAAAAAAAAAAAuAgAAZHJzL2Uy&#10;b0RvYy54bWxQSwECLQAUAAYACAAAACEAP5a5HdsAAAAFAQAADwAAAAAAAAAAAAAAAACGBAAAZHJz&#10;L2Rvd25yZXYueG1sUEsFBgAAAAAEAAQA8wAAAI4FAAAAAA==&#10;">
                <o:lock v:ext="edit" aspectratio="t"/>
                <v:textbox style="mso-fit-shape-to-text:t">
                  <w:txbxContent>
                    <w:p w14:paraId="7DBB4854" w14:textId="71DE49A4" w:rsidR="00BD7700" w:rsidRPr="00D70B47" w:rsidRDefault="00BD7700" w:rsidP="00BD7700">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00E43D61">
                        <w:rPr>
                          <w:rFonts w:eastAsia="SimSun" w:cstheme="minorHAnsi"/>
                          <w:bCs/>
                          <w:sz w:val="20"/>
                          <w:szCs w:val="20"/>
                          <w:lang w:val="en-GB" w:eastAsia="ja-JP"/>
                        </w:rPr>
                        <w:t xml:space="preserve">                                           </w:t>
                      </w:r>
                      <w:r w:rsidR="00E43D61" w:rsidRPr="00E43D61">
                        <w:rPr>
                          <w:rFonts w:eastAsia="SimSun" w:cstheme="minorHAnsi"/>
                          <w:b/>
                          <w:bCs/>
                          <w:sz w:val="20"/>
                          <w:szCs w:val="20"/>
                          <w:lang w:val="en-GB" w:eastAsia="ja-JP"/>
                        </w:rPr>
                        <w:t>TR 38.769 V1.1.0</w:t>
                      </w:r>
                    </w:p>
                    <w:p w14:paraId="1CB826DF" w14:textId="77777777" w:rsidR="002A1919" w:rsidRPr="002A1919" w:rsidRDefault="002A1919" w:rsidP="002A1919">
                      <w:pPr>
                        <w:rPr>
                          <w:rFonts w:cstheme="minorHAnsi"/>
                        </w:rPr>
                      </w:pPr>
                      <w:r w:rsidRPr="002A1919">
                        <w:rPr>
                          <w:rFonts w:cstheme="minorHAnsi"/>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5FB7EBE3" w14:textId="77777777" w:rsidR="002A1919" w:rsidRPr="002A1919" w:rsidRDefault="002A1919" w:rsidP="002A1919">
                      <w:pPr>
                        <w:pStyle w:val="EX"/>
                        <w:rPr>
                          <w:rFonts w:asciiTheme="minorHAnsi" w:hAnsiTheme="minorHAnsi" w:cstheme="minorHAnsi"/>
                        </w:rPr>
                      </w:pPr>
                      <w:r w:rsidRPr="002A1919">
                        <w:rPr>
                          <w:rFonts w:asciiTheme="minorHAnsi" w:hAnsiTheme="minorHAnsi" w:cstheme="minorHAnsi"/>
                        </w:rPr>
                        <w:t>Method Type 1:</w:t>
                      </w:r>
                      <w:r w:rsidRPr="002A1919">
                        <w:rPr>
                          <w:rFonts w:asciiTheme="minorHAnsi" w:hAnsiTheme="minorHAnsi" w:cstheme="minorHAnsi"/>
                        </w:rPr>
                        <w:tab/>
                        <w:t>Removal of CP at device without specified transmit-side.</w:t>
                      </w:r>
                    </w:p>
                    <w:p w14:paraId="2DE14A1E" w14:textId="77777777" w:rsidR="002A1919" w:rsidRPr="002A1919" w:rsidRDefault="002A1919" w:rsidP="002A1919">
                      <w:pPr>
                        <w:pStyle w:val="EX"/>
                        <w:rPr>
                          <w:rFonts w:asciiTheme="minorHAnsi" w:hAnsiTheme="minorHAnsi" w:cstheme="minorHAnsi"/>
                        </w:rPr>
                      </w:pPr>
                      <w:r w:rsidRPr="002A1919">
                        <w:rPr>
                          <w:rFonts w:asciiTheme="minorHAnsi" w:hAnsiTheme="minorHAnsi" w:cstheme="minorHAnsi"/>
                        </w:rPr>
                        <w:t>Method Type 2:</w:t>
                      </w:r>
                      <w:r w:rsidRPr="002A1919">
                        <w:rPr>
                          <w:rFonts w:asciiTheme="minorHAnsi" w:hAnsiTheme="minorHAnsi" w:cstheme="minorHAnsi"/>
                        </w:rPr>
                        <w:tab/>
                        <w:t>Ensure the CP insertion of OFDM-based waveform will not introduce false rising/falling edge between the last OOK chip in OFDM symbol (</w:t>
                      </w:r>
                      <w:r w:rsidRPr="002A1919">
                        <w:rPr>
                          <w:rFonts w:asciiTheme="minorHAnsi" w:hAnsiTheme="minorHAnsi" w:cstheme="minorHAnsi"/>
                          <w:i/>
                          <w:iCs/>
                        </w:rPr>
                        <w:t>n</w:t>
                      </w:r>
                      <w:r w:rsidRPr="002A1919">
                        <w:rPr>
                          <w:rFonts w:asciiTheme="minorHAnsi" w:hAnsiTheme="minorHAnsi" w:cstheme="minorHAnsi"/>
                        </w:rPr>
                        <w:t xml:space="preserve">-1) and the first OOK chip in OFDM symbol </w:t>
                      </w:r>
                      <w:r w:rsidRPr="002A1919">
                        <w:rPr>
                          <w:rFonts w:asciiTheme="minorHAnsi" w:hAnsiTheme="minorHAnsi" w:cstheme="minorHAnsi"/>
                          <w:i/>
                          <w:iCs/>
                        </w:rPr>
                        <w:t>n</w:t>
                      </w:r>
                      <w:r w:rsidRPr="002A1919">
                        <w:rPr>
                          <w:rFonts w:asciiTheme="minorHAnsi" w:hAnsiTheme="minorHAnsi" w:cstheme="minorHAnsi"/>
                        </w:rPr>
                        <w:t>.</w:t>
                      </w:r>
                    </w:p>
                    <w:p w14:paraId="36E534E5" w14:textId="77777777" w:rsidR="002A1919" w:rsidRPr="002A1919" w:rsidRDefault="002A1919" w:rsidP="002A1919">
                      <w:pPr>
                        <w:rPr>
                          <w:rFonts w:cstheme="minorHAnsi"/>
                        </w:rPr>
                      </w:pPr>
                      <w:r w:rsidRPr="002A1919">
                        <w:rPr>
                          <w:rFonts w:cstheme="minorHAnsi"/>
                        </w:rPr>
                        <w:t>For Method Type 1, two ways that CP location/length can be determined are studied:</w:t>
                      </w:r>
                    </w:p>
                    <w:p w14:paraId="122B006C" w14:textId="77777777" w:rsidR="002A1919" w:rsidRPr="002A1919" w:rsidRDefault="002A1919" w:rsidP="002A1919">
                      <w:pPr>
                        <w:pStyle w:val="EX"/>
                        <w:rPr>
                          <w:rFonts w:asciiTheme="minorHAnsi" w:hAnsiTheme="minorHAnsi" w:cstheme="minorHAnsi"/>
                        </w:rPr>
                      </w:pPr>
                      <w:r w:rsidRPr="002A1919">
                        <w:rPr>
                          <w:rFonts w:asciiTheme="minorHAnsi" w:hAnsiTheme="minorHAnsi" w:cstheme="minorHAnsi"/>
                        </w:rPr>
                        <w:t>Alt M1-1:</w:t>
                      </w:r>
                      <w:r w:rsidRPr="002A1919">
                        <w:rPr>
                          <w:rFonts w:asciiTheme="minorHAnsi" w:hAnsiTheme="minorHAnsi" w:cstheme="minorHAnsi"/>
                        </w:rPr>
                        <w:tab/>
                        <w:t>Device assumes same CP length for each OFDM symbol, i.e. does not distinguish exact CP length among different OFDM symbols</w:t>
                      </w:r>
                    </w:p>
                    <w:p w14:paraId="16BBF0CD" w14:textId="77777777" w:rsidR="002A1919" w:rsidRPr="002A1919" w:rsidRDefault="002A1919" w:rsidP="002A1919">
                      <w:pPr>
                        <w:pStyle w:val="EX"/>
                        <w:rPr>
                          <w:rFonts w:asciiTheme="minorHAnsi" w:hAnsiTheme="minorHAnsi" w:cstheme="minorHAnsi"/>
                        </w:rPr>
                      </w:pPr>
                      <w:r w:rsidRPr="002A1919">
                        <w:rPr>
                          <w:rFonts w:asciiTheme="minorHAnsi" w:hAnsiTheme="minorHAnsi" w:cstheme="minorHAnsi"/>
                        </w:rPr>
                        <w:t>Alt M1-2:</w:t>
                      </w:r>
                      <w:r w:rsidRPr="002A1919">
                        <w:rPr>
                          <w:rFonts w:asciiTheme="minorHAnsi" w:hAnsiTheme="minorHAnsi" w:cstheme="minorHAnsi"/>
                        </w:rPr>
                        <w:tab/>
                        <w:t>Duration between transition edges is utilized by device to determine CP location/length, i.e. if the duration appears to be invalid based on known chip duration</w:t>
                      </w:r>
                    </w:p>
                    <w:p w14:paraId="31C80B2C" w14:textId="77777777" w:rsidR="002A1919" w:rsidRPr="002A1919" w:rsidRDefault="002A1919" w:rsidP="002A1919">
                      <w:pPr>
                        <w:rPr>
                          <w:rFonts w:cstheme="minorHAnsi"/>
                        </w:rPr>
                      </w:pPr>
                      <w:r w:rsidRPr="002A1919">
                        <w:rPr>
                          <w:rFonts w:cstheme="minorHAnsi"/>
                        </w:rPr>
                        <w:t>For Method Type 2, two approaches regarding subcarrier orthogonality are studied:</w:t>
                      </w:r>
                    </w:p>
                    <w:p w14:paraId="62616A14" w14:textId="77777777" w:rsidR="002A1919" w:rsidRPr="002A1919" w:rsidRDefault="002A1919" w:rsidP="002A1919">
                      <w:pPr>
                        <w:pStyle w:val="EX"/>
                        <w:rPr>
                          <w:rFonts w:asciiTheme="minorHAnsi" w:hAnsiTheme="minorHAnsi" w:cstheme="minorHAnsi"/>
                        </w:rPr>
                      </w:pPr>
                      <w:r w:rsidRPr="002A1919">
                        <w:rPr>
                          <w:rFonts w:asciiTheme="minorHAnsi" w:hAnsiTheme="minorHAnsi" w:cstheme="minorHAnsi"/>
                        </w:rPr>
                        <w:t>Alt M2-1: Method Type 2 retains subcarrier orthogonality, i.e. CP is copied from the end of an OFDM symbol.</w:t>
                      </w:r>
                    </w:p>
                    <w:p w14:paraId="4E2F6BF7" w14:textId="77777777" w:rsidR="002A1919" w:rsidRPr="002A1919" w:rsidRDefault="002A1919" w:rsidP="002A1919">
                      <w:pPr>
                        <w:pStyle w:val="B2"/>
                        <w:rPr>
                          <w:rFonts w:asciiTheme="minorHAnsi" w:hAnsiTheme="minorHAnsi" w:cstheme="minorHAnsi"/>
                        </w:rPr>
                      </w:pPr>
                      <w:r w:rsidRPr="002A1919">
                        <w:rPr>
                          <w:rFonts w:asciiTheme="minorHAnsi" w:hAnsiTheme="minorHAnsi" w:cstheme="minorHAnsi"/>
                        </w:rPr>
                        <w:t>Alt M2-1-1: The first OOK chip(s) and the last OOK chip(s) in an OFDM symbol are the same.</w:t>
                      </w:r>
                    </w:p>
                    <w:p w14:paraId="0C4DAF63" w14:textId="77777777" w:rsidR="002A1919" w:rsidRPr="002A1919" w:rsidRDefault="002A1919" w:rsidP="002A1919">
                      <w:pPr>
                        <w:pStyle w:val="B2"/>
                        <w:ind w:left="1560" w:hanging="993"/>
                        <w:rPr>
                          <w:rFonts w:asciiTheme="minorHAnsi" w:hAnsiTheme="minorHAnsi" w:cstheme="minorHAnsi"/>
                        </w:rPr>
                      </w:pPr>
                      <w:r w:rsidRPr="002A1919">
                        <w:rPr>
                          <w:rFonts w:asciiTheme="minorHAnsi" w:hAnsiTheme="minorHAnsi" w:cstheme="minorHAnsi"/>
                        </w:rPr>
                        <w:t>Alt M2-1-2: Ensure a transition edge occurs only at the start or only at the end of the CP, and no transition edge occurs during the CP.</w:t>
                      </w:r>
                    </w:p>
                    <w:p w14:paraId="14DD04E5" w14:textId="1D9A98C1" w:rsidR="00BD7700" w:rsidRPr="002A1919" w:rsidRDefault="002A1919" w:rsidP="002A1919">
                      <w:pPr>
                        <w:pStyle w:val="EX"/>
                        <w:rPr>
                          <w:rFonts w:asciiTheme="minorHAnsi" w:hAnsiTheme="minorHAnsi" w:cstheme="minorHAnsi"/>
                        </w:rPr>
                      </w:pPr>
                      <w:r w:rsidRPr="002A1919">
                        <w:rPr>
                          <w:rFonts w:asciiTheme="minorHAnsi" w:hAnsiTheme="minorHAnsi" w:cstheme="minorHAnsi"/>
                        </w:rPr>
                        <w:t>Alt M2-2: Method Type 2 does not retain subcarrier orthogonality.</w:t>
                      </w:r>
                    </w:p>
                  </w:txbxContent>
                </v:textbox>
                <w10:anchorlock/>
              </v:shape>
            </w:pict>
          </mc:Fallback>
        </mc:AlternateContent>
      </w:r>
    </w:p>
    <w:p w14:paraId="6170F463" w14:textId="1639F063" w:rsidR="00F462E8" w:rsidRDefault="00D720E8" w:rsidP="00F462E8">
      <w:r>
        <w:t>Two options are discussed, (</w:t>
      </w:r>
      <w:proofErr w:type="spellStart"/>
      <w:r>
        <w:t>i</w:t>
      </w:r>
      <w:proofErr w:type="spellEnd"/>
      <w:r>
        <w:t xml:space="preserve">) CP impact is handled at the receiver (Method Type 1) or (ii) at the transmitter </w:t>
      </w:r>
      <w:r w:rsidR="00170D6C">
        <w:t xml:space="preserve">(Method Type 2). </w:t>
      </w:r>
      <w:r w:rsidR="003D31D9">
        <w:t xml:space="preserve">As stated previously, </w:t>
      </w:r>
      <w:r w:rsidR="00170D6C">
        <w:t xml:space="preserve">it is desirable that the impact of CP </w:t>
      </w:r>
      <w:r w:rsidR="002A1919">
        <w:t>handling</w:t>
      </w:r>
      <w:r w:rsidR="00170D6C">
        <w:t xml:space="preserve"> on the R2D transmission is transparent to the device to avoid additional complexity and power consumption.</w:t>
      </w:r>
    </w:p>
    <w:p w14:paraId="04F274E6" w14:textId="7EB51683" w:rsidR="00133F80" w:rsidRDefault="008159F5" w:rsidP="00A23215">
      <w:r>
        <w:t>Subsequently, we investigate both methods.</w:t>
      </w:r>
    </w:p>
    <w:p w14:paraId="31829606" w14:textId="06F86483" w:rsidR="00EB13FE" w:rsidRDefault="00EB13FE" w:rsidP="00EB13FE">
      <w:pPr>
        <w:pStyle w:val="Heading3"/>
        <w:numPr>
          <w:ilvl w:val="2"/>
          <w:numId w:val="1"/>
        </w:numPr>
      </w:pPr>
      <w:bookmarkStart w:id="30" w:name="_Ref174092014"/>
      <w:r>
        <w:t xml:space="preserve">Method </w:t>
      </w:r>
      <w:r w:rsidR="00762EB1">
        <w:t xml:space="preserve">Type </w:t>
      </w:r>
      <w:r>
        <w:t>1: CP Handling at Device</w:t>
      </w:r>
      <w:bookmarkEnd w:id="30"/>
    </w:p>
    <w:p w14:paraId="6D5F27DB" w14:textId="2EDABE2E" w:rsidR="00967EF2" w:rsidRDefault="00EB13FE" w:rsidP="00EB13FE">
      <w:r>
        <w:t>In this section, we investigate methods for CP handling at the device side without impact on the transmitter side.</w:t>
      </w:r>
      <w:r w:rsidR="0045764E">
        <w:t xml:space="preserve"> </w:t>
      </w:r>
    </w:p>
    <w:p w14:paraId="22A8A8E8" w14:textId="2EB09B88" w:rsidR="00EB13FE" w:rsidRDefault="008E4E4C" w:rsidP="00EB13FE">
      <w:r>
        <w:t>We use a known preamble to estimate the start of the data transmission. For simplicity, the preamble is a Manchester coded sequence of all zeros, i.e. 1010</w:t>
      </w:r>
      <w:proofErr w:type="gramStart"/>
      <w:r>
        <w:t>… .</w:t>
      </w:r>
      <w:proofErr w:type="gramEnd"/>
      <w:r>
        <w:t xml:space="preserve">  The device synchronizes by correlating the amplitude of the received signal with the amplitude of the known preamble sequence.</w:t>
      </w:r>
      <w:r w:rsidR="004C5AFF">
        <w:t xml:space="preserve"> Note, that a preamble might serve also other purposes such as signal measurements or </w:t>
      </w:r>
      <w:r w:rsidR="00356DD4">
        <w:t>data format indication.</w:t>
      </w:r>
    </w:p>
    <w:p w14:paraId="1C4C5157" w14:textId="09011467" w:rsidR="00502936" w:rsidRDefault="00502936" w:rsidP="00EB13FE">
      <w:r>
        <w:fldChar w:fldCharType="begin"/>
      </w:r>
      <w:r>
        <w:instrText xml:space="preserve"> REF _Ref174022690 \h </w:instrText>
      </w:r>
      <w:r>
        <w:fldChar w:fldCharType="separate"/>
      </w:r>
      <w:r w:rsidR="00583CFF">
        <w:t xml:space="preserve">Figure </w:t>
      </w:r>
      <w:r w:rsidR="00583CFF">
        <w:rPr>
          <w:noProof/>
        </w:rPr>
        <w:t>2</w:t>
      </w:r>
      <w:r>
        <w:fldChar w:fldCharType="end"/>
      </w:r>
      <w:r>
        <w:t xml:space="preserve"> shows the BLER performance with different preamble length </w:t>
      </w:r>
      <m:oMath>
        <m:sSub>
          <m:sSubPr>
            <m:ctrlPr>
              <w:rPr>
                <w:rFonts w:ascii="Cambria Math" w:hAnsi="Cambria Math"/>
                <w:i/>
              </w:rPr>
            </m:ctrlPr>
          </m:sSubPr>
          <m:e>
            <m:r>
              <w:rPr>
                <w:rFonts w:ascii="Cambria Math" w:hAnsi="Cambria Math"/>
              </w:rPr>
              <m:t>L</m:t>
            </m:r>
          </m:e>
          <m:sub>
            <m:r>
              <w:rPr>
                <w:rFonts w:ascii="Cambria Math" w:hAnsi="Cambria Math"/>
              </w:rPr>
              <m:t>p</m:t>
            </m:r>
          </m:sub>
        </m:sSub>
      </m:oMath>
      <w:r>
        <w:rPr>
          <w:rFonts w:eastAsiaTheme="minorEastAsia"/>
        </w:rPr>
        <w:t xml:space="preserve"> measured in number of OFDM symbols. It can be observed that a preamble length of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p</m:t>
            </m:r>
          </m:sub>
        </m:sSub>
        <m:r>
          <w:rPr>
            <w:rFonts w:ascii="Cambria Math" w:eastAsiaTheme="minorEastAsia" w:hAnsi="Cambria Math"/>
          </w:rPr>
          <m:t>=2</m:t>
        </m:r>
      </m:oMath>
      <w:r>
        <w:rPr>
          <w:rFonts w:eastAsiaTheme="minorEastAsia"/>
        </w:rPr>
        <w:t xml:space="preserve"> OFDM symbols</w:t>
      </w:r>
      <w:r w:rsidR="006037FA">
        <w:rPr>
          <w:rFonts w:eastAsiaTheme="minorEastAsia"/>
        </w:rPr>
        <w:t xml:space="preserve"> already achieves close to </w:t>
      </w:r>
      <w:r w:rsidR="006037FA">
        <w:rPr>
          <w:rFonts w:eastAsiaTheme="minorEastAsia"/>
        </w:rPr>
        <w:lastRenderedPageBreak/>
        <w:t xml:space="preserve">optimal performance for </w:t>
      </w:r>
      <m:oMath>
        <m:r>
          <w:rPr>
            <w:rFonts w:ascii="Cambria Math" w:eastAsiaTheme="minorEastAsia" w:hAnsi="Cambria Math"/>
          </w:rPr>
          <m:t>M=4</m:t>
        </m:r>
      </m:oMath>
      <w:r>
        <w:rPr>
          <w:rFonts w:eastAsiaTheme="minorEastAsia"/>
        </w:rPr>
        <w:t xml:space="preserve">. </w:t>
      </w:r>
      <w:r w:rsidR="006037FA">
        <w:rPr>
          <w:rFonts w:eastAsiaTheme="minorEastAsia"/>
        </w:rPr>
        <w:t xml:space="preserve">There is a ~3dB loss for </w:t>
      </w:r>
      <m:oMath>
        <m:r>
          <w:rPr>
            <w:rFonts w:ascii="Cambria Math" w:eastAsiaTheme="minorEastAsia" w:hAnsi="Cambria Math"/>
          </w:rPr>
          <m:t>M=16</m:t>
        </m:r>
      </m:oMath>
      <w:r w:rsidR="006037FA">
        <w:rPr>
          <w:rFonts w:eastAsiaTheme="minorEastAsia"/>
        </w:rPr>
        <w:t xml:space="preserve"> if only a single OFDM symbol is used as a preamble,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p</m:t>
            </m:r>
          </m:sub>
        </m:sSub>
        <m:r>
          <w:rPr>
            <w:rFonts w:ascii="Cambria Math" w:eastAsiaTheme="minorEastAsia" w:hAnsi="Cambria Math"/>
          </w:rPr>
          <m:t>=1</m:t>
        </m:r>
      </m:oMath>
      <w:r w:rsidR="006037FA">
        <w:rPr>
          <w:rFonts w:eastAsiaTheme="minorEastAsia"/>
        </w:rPr>
        <w:t xml:space="preserve">. Increasing the length to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p</m:t>
            </m:r>
          </m:sub>
        </m:sSub>
        <m:r>
          <w:rPr>
            <w:rFonts w:ascii="Cambria Math" w:eastAsiaTheme="minorEastAsia" w:hAnsi="Cambria Math"/>
          </w:rPr>
          <m:t>=2</m:t>
        </m:r>
      </m:oMath>
      <w:r w:rsidR="006037FA">
        <w:rPr>
          <w:rFonts w:eastAsiaTheme="minorEastAsia"/>
        </w:rPr>
        <w:t xml:space="preserve"> OFDM symbols closes the gap to optimal performance.</w:t>
      </w:r>
    </w:p>
    <w:p w14:paraId="15E015DE" w14:textId="016A19C2" w:rsidR="00EB13FE" w:rsidRDefault="00EB13FE" w:rsidP="00EB13FE"/>
    <w:p w14:paraId="5D9D39E5" w14:textId="19077173" w:rsidR="00502936" w:rsidRDefault="006037FA" w:rsidP="00502936">
      <w:pPr>
        <w:keepNext/>
        <w:jc w:val="center"/>
      </w:pPr>
      <w:r>
        <w:rPr>
          <w:noProof/>
        </w:rPr>
        <w:drawing>
          <wp:inline distT="0" distB="0" distL="0" distR="0" wp14:anchorId="740DE01B" wp14:editId="7052D8CB">
            <wp:extent cx="5681269" cy="27128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0625" cy="2722073"/>
                    </a:xfrm>
                    <a:prstGeom prst="rect">
                      <a:avLst/>
                    </a:prstGeom>
                    <a:noFill/>
                  </pic:spPr>
                </pic:pic>
              </a:graphicData>
            </a:graphic>
          </wp:inline>
        </w:drawing>
      </w:r>
    </w:p>
    <w:p w14:paraId="5E6AD601" w14:textId="0E6A072C" w:rsidR="00502936" w:rsidRDefault="00502936" w:rsidP="00502936">
      <w:pPr>
        <w:pStyle w:val="Caption"/>
        <w:jc w:val="center"/>
      </w:pPr>
      <w:bookmarkStart w:id="31" w:name="_Ref174022690"/>
      <w:r>
        <w:t xml:space="preserve">Figure </w:t>
      </w:r>
      <w:fldSimple w:instr=" SEQ Figure \* ARABIC ">
        <w:r w:rsidR="00F72D67">
          <w:rPr>
            <w:noProof/>
          </w:rPr>
          <w:t>2</w:t>
        </w:r>
      </w:fldSimple>
      <w:bookmarkEnd w:id="31"/>
      <w:r>
        <w:t>: Performance with CP estimation at device via preamble</w:t>
      </w:r>
      <w:r w:rsidR="006037FA">
        <w:t xml:space="preserve"> of different lengths</w:t>
      </w:r>
      <w:r>
        <w:t>.</w:t>
      </w:r>
    </w:p>
    <w:p w14:paraId="2988C9B3" w14:textId="436ADA4E" w:rsidR="00EB13FE" w:rsidRPr="004853BB" w:rsidRDefault="00502936" w:rsidP="004853BB">
      <w:pPr>
        <w:pStyle w:val="ListParagraph"/>
        <w:numPr>
          <w:ilvl w:val="0"/>
          <w:numId w:val="22"/>
        </w:numPr>
        <w:rPr>
          <w:b/>
        </w:rPr>
      </w:pPr>
      <w:bookmarkStart w:id="32" w:name="_Toc181971083"/>
      <w:r w:rsidRPr="004853BB">
        <w:rPr>
          <w:b/>
        </w:rPr>
        <w:t>Preamble can achieve good performance for CP detection</w:t>
      </w:r>
      <w:r w:rsidR="00496C7E" w:rsidRPr="004853BB">
        <w:rPr>
          <w:b/>
        </w:rPr>
        <w:t xml:space="preserve"> with reasonable overhead.</w:t>
      </w:r>
      <w:bookmarkEnd w:id="32"/>
    </w:p>
    <w:p w14:paraId="344A67E8" w14:textId="08396782" w:rsidR="00EB13FE" w:rsidRPr="0029334B" w:rsidRDefault="00894208" w:rsidP="0029334B">
      <w:pPr>
        <w:pStyle w:val="ListParagraph"/>
        <w:numPr>
          <w:ilvl w:val="0"/>
          <w:numId w:val="25"/>
        </w:numPr>
        <w:rPr>
          <w:b/>
        </w:rPr>
      </w:pPr>
      <w:bookmarkStart w:id="33" w:name="_Toc181971084"/>
      <w:r w:rsidRPr="0029334B">
        <w:rPr>
          <w:b/>
        </w:rPr>
        <w:t>A preamble may serve multiple purpose, initial synchronization, measurements, data format indication etc. it can also be used to estimate length and location of the CP.</w:t>
      </w:r>
      <w:bookmarkEnd w:id="33"/>
    </w:p>
    <w:p w14:paraId="62C6363E" w14:textId="77777777" w:rsidR="00EB13FE" w:rsidRDefault="00EB13FE" w:rsidP="00EB13FE"/>
    <w:p w14:paraId="551C4EFE" w14:textId="7379F975" w:rsidR="00EB13FE" w:rsidRDefault="00EB13FE" w:rsidP="00EB13FE">
      <w:pPr>
        <w:pStyle w:val="Heading3"/>
        <w:numPr>
          <w:ilvl w:val="2"/>
          <w:numId w:val="1"/>
        </w:numPr>
      </w:pPr>
      <w:r>
        <w:t xml:space="preserve">Method </w:t>
      </w:r>
      <w:r w:rsidR="00762EB1">
        <w:t xml:space="preserve">Type </w:t>
      </w:r>
      <w:r>
        <w:t>2: CP Handling at Transmitter</w:t>
      </w:r>
    </w:p>
    <w:p w14:paraId="5A9F51E3" w14:textId="09892CFE" w:rsidR="00EB13FE" w:rsidRPr="00EB13FE" w:rsidRDefault="00EB13FE" w:rsidP="00EB13FE">
      <w:r>
        <w:t>In this section, we assume that the CP is handled at the transmitter side which is transparent to the device.</w:t>
      </w:r>
      <w:r w:rsidR="00C96404">
        <w:t xml:space="preserve"> We focus on Pulse Interval Coding (PIE).</w:t>
      </w:r>
    </w:p>
    <w:p w14:paraId="1B4C4373" w14:textId="77777777" w:rsidR="00130D41" w:rsidRPr="00130D41" w:rsidRDefault="00130D41" w:rsidP="00130D41">
      <w:pPr>
        <w:rPr>
          <w:rStyle w:val="Emphasis"/>
        </w:rPr>
      </w:pPr>
      <w:r w:rsidRPr="00130D41">
        <w:rPr>
          <w:rStyle w:val="Emphasis"/>
        </w:rPr>
        <w:t>Pulse Interval Encoding</w:t>
      </w:r>
    </w:p>
    <w:p w14:paraId="57C442BB" w14:textId="77777777" w:rsidR="00130D41" w:rsidRDefault="00130D41" w:rsidP="00130D41">
      <w:r>
        <w:t>Pulse Interval Encoding (PIE) is used in many RFID standards because it provides (almost) constant power to the receiver. Without any encoding, a passive receiver is unable to receiver long strings of zeros since no power can be harvested from the received signal to power the circuitry.</w:t>
      </w:r>
    </w:p>
    <w:p w14:paraId="1F40E35E" w14:textId="579747A9" w:rsidR="00130D41" w:rsidRDefault="00130D41" w:rsidP="00130D41">
      <w:r>
        <w:fldChar w:fldCharType="begin"/>
      </w:r>
      <w:r>
        <w:instrText xml:space="preserve"> REF _Ref152143671 \h </w:instrText>
      </w:r>
      <w:r>
        <w:fldChar w:fldCharType="separate"/>
      </w:r>
      <w:r w:rsidR="00583CFF">
        <w:t xml:space="preserve">Figure </w:t>
      </w:r>
      <w:r w:rsidR="00583CFF">
        <w:rPr>
          <w:noProof/>
        </w:rPr>
        <w:t>3</w:t>
      </w:r>
      <w:r>
        <w:fldChar w:fldCharType="end"/>
      </w:r>
      <w:r>
        <w:t xml:space="preserve"> shows the PIE symbols defined in the </w:t>
      </w:r>
      <w:proofErr w:type="spellStart"/>
      <w:r>
        <w:t>EPCglobal</w:t>
      </w:r>
      <w:proofErr w:type="spellEnd"/>
      <w:r>
        <w:t xml:space="preserve"> Gen2 standard [7]. The data-0 symbol consists of an ON-pulse followed by an OFF-pulse and the data-1 pulse are 3 ON-pulses followed by an OFF-pulse.</w:t>
      </w:r>
    </w:p>
    <w:p w14:paraId="175F420D" w14:textId="77777777" w:rsidR="00130D41" w:rsidRDefault="00130D41" w:rsidP="00130D41">
      <w:pPr>
        <w:keepNext/>
        <w:jc w:val="center"/>
      </w:pPr>
      <w:r>
        <w:rPr>
          <w:noProof/>
        </w:rPr>
        <w:lastRenderedPageBreak/>
        <w:drawing>
          <wp:inline distT="0" distB="0" distL="0" distR="0" wp14:anchorId="6489330F" wp14:editId="7E78B4AA">
            <wp:extent cx="4256118" cy="1904340"/>
            <wp:effectExtent l="0" t="0" r="0" b="127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84967" cy="1917248"/>
                    </a:xfrm>
                    <a:prstGeom prst="rect">
                      <a:avLst/>
                    </a:prstGeom>
                  </pic:spPr>
                </pic:pic>
              </a:graphicData>
            </a:graphic>
          </wp:inline>
        </w:drawing>
      </w:r>
    </w:p>
    <w:p w14:paraId="3C75A957" w14:textId="230ADBBB" w:rsidR="00130D41" w:rsidRDefault="00130D41" w:rsidP="00130D41">
      <w:pPr>
        <w:pStyle w:val="Caption"/>
        <w:jc w:val="center"/>
      </w:pPr>
      <w:bookmarkStart w:id="34" w:name="_Ref152143671"/>
      <w:r>
        <w:t xml:space="preserve">Figure </w:t>
      </w:r>
      <w:fldSimple w:instr=" SEQ Figure \* ARABIC ">
        <w:r w:rsidR="00F72D67">
          <w:rPr>
            <w:noProof/>
          </w:rPr>
          <w:t>3</w:t>
        </w:r>
      </w:fldSimple>
      <w:bookmarkEnd w:id="34"/>
      <w:r>
        <w:t xml:space="preserve">: </w:t>
      </w:r>
      <w:proofErr w:type="spellStart"/>
      <w:r>
        <w:t>EPCglobal</w:t>
      </w:r>
      <w:proofErr w:type="spellEnd"/>
      <w:r>
        <w:t xml:space="preserve"> Gen2 [7], specified PIE symbols, PW=Pulse Width, Tari = time reference interval and x is chosen to comply with regulations. </w:t>
      </w:r>
    </w:p>
    <w:p w14:paraId="08EE466D" w14:textId="77777777" w:rsidR="00130D41" w:rsidRDefault="00130D41" w:rsidP="00130D41">
      <w:r>
        <w:t>Hence, that data rate of PIE depends on the data itself, i.e. a string of zeros is transmitted faster than a string of ones. Moreover, given the same number of ones and zeros, 66% of power is delivered to the device compared to only 50% in case of (conventional) Manchester Coding. In addition, Manchester Coding requires the receiver to be synchronized on an OOK-symbol level. A simple PIE receiver only needs to accumulate the energy via a capacitor, reset energy accumulation on rising flanks of the incoming signal envelope and decide data-1 if the signal was ‘high’ for longer duration.</w:t>
      </w:r>
    </w:p>
    <w:p w14:paraId="38107294" w14:textId="77777777" w:rsidR="00130D41" w:rsidRDefault="00130D41" w:rsidP="00130D41">
      <w:r>
        <w:t xml:space="preserve">The PIE codeword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c</m:t>
                </m:r>
              </m:e>
            </m:acc>
          </m:e>
          <m:sub>
            <m:r>
              <w:rPr>
                <w:rFonts w:ascii="Cambria Math" w:hAnsi="Cambria Math"/>
              </w:rPr>
              <m:t>i</m:t>
            </m:r>
          </m:sub>
        </m:sSub>
      </m:oMath>
      <w:r>
        <w:t xml:space="preserve"> is given by</w:t>
      </w:r>
    </w:p>
    <w:p w14:paraId="6A086D55" w14:textId="77777777" w:rsidR="00130D41" w:rsidRDefault="00BD7700" w:rsidP="00130D41">
      <m:oMathPara>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c</m:t>
                  </m:r>
                </m:e>
              </m:acc>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hAnsi="Cambria Math"/>
                          <w:i/>
                        </w:rPr>
                      </m:ctrlPr>
                    </m:dPr>
                    <m:e>
                      <m:r>
                        <w:rPr>
                          <w:rFonts w:ascii="Cambria Math" w:hAnsi="Cambria Math"/>
                        </w:rPr>
                        <m:t>1, 0</m:t>
                      </m:r>
                    </m:e>
                  </m:d>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=0</m:t>
                  </m:r>
                </m:e>
                <m:e>
                  <m:r>
                    <m:rPr>
                      <m:sty m:val="bi"/>
                    </m:rPr>
                    <w:rPr>
                      <w:rFonts w:ascii="Cambria Math" w:hAnsi="Cambria Math"/>
                    </w:rPr>
                    <m:t>[</m:t>
                  </m:r>
                  <m:r>
                    <w:rPr>
                      <w:rFonts w:ascii="Cambria Math" w:hAnsi="Cambria Math"/>
                    </w:rPr>
                    <m:t>1,1,1,0</m:t>
                  </m:r>
                  <m:r>
                    <m:rPr>
                      <m:sty m:val="bi"/>
                    </m:rPr>
                    <w:rPr>
                      <w:rFonts w:ascii="Cambria Math" w:hAnsi="Cambria Math"/>
                    </w:rPr>
                    <m:t>]</m:t>
                  </m:r>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=1</m:t>
                  </m:r>
                </m:e>
              </m:eqArr>
            </m:e>
          </m:d>
        </m:oMath>
      </m:oMathPara>
    </w:p>
    <w:p w14:paraId="6057405A" w14:textId="77777777" w:rsidR="00130D41" w:rsidRDefault="00130D41" w:rsidP="00130D41">
      <w:r>
        <w:t xml:space="preserve">where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eastAsiaTheme="minorEastAsia"/>
        </w:rPr>
        <w:t xml:space="preserve"> are the coded input bits to the PIE </w:t>
      </w:r>
      <w:proofErr w:type="gramStart"/>
      <w:r>
        <w:rPr>
          <w:rFonts w:eastAsiaTheme="minorEastAsia"/>
        </w:rPr>
        <w:t>block.</w:t>
      </w:r>
      <w:proofErr w:type="gramEnd"/>
      <w:r>
        <w:rPr>
          <w:rFonts w:eastAsiaTheme="minorEastAsia"/>
        </w:rPr>
        <w:t xml:space="preserve"> To adapt the delivered power, the number of ones in the PIE codeword for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=1</m:t>
        </m:r>
      </m:oMath>
      <w:r>
        <w:rPr>
          <w:rFonts w:eastAsiaTheme="minorEastAsia"/>
        </w:rPr>
        <w:t xml:space="preserve"> can be modified. </w:t>
      </w:r>
    </w:p>
    <w:p w14:paraId="0E4C9ACF" w14:textId="77777777" w:rsidR="00130D41" w:rsidRPr="00D12B64" w:rsidRDefault="00130D41" w:rsidP="00130D41">
      <w:pPr>
        <w:rPr>
          <w:rStyle w:val="Emphasis"/>
        </w:rPr>
      </w:pPr>
      <w:r w:rsidRPr="00D12B64">
        <w:rPr>
          <w:rStyle w:val="Emphasis"/>
        </w:rPr>
        <w:t>CP Impact of PIE</w:t>
      </w:r>
    </w:p>
    <w:p w14:paraId="2BDBB012" w14:textId="1BE851B3" w:rsidR="00130D41" w:rsidRDefault="00130D41" w:rsidP="00130D41">
      <w:r>
        <w:t xml:space="preserve">When applying PIE in OFDM systems with OOK modulation the CP may impact the waveform depending on the OOK configuration. With OOK-1, there is no CP issue because there is only a single OOK symbol per OFDM symbol. However, the data rate is very low, e.g. 4 OFDM symbols to transmit data-1. OOK-4 allows to increase the data rate by packing more OOK symbols into one OFDM symbol. But the CP may interrupt the long ON duration of the data-1 signal as illustrated in </w:t>
      </w:r>
      <w:r>
        <w:fldChar w:fldCharType="begin"/>
      </w:r>
      <w:r>
        <w:instrText xml:space="preserve"> REF _Ref157589367 \h </w:instrText>
      </w:r>
      <w:r>
        <w:fldChar w:fldCharType="separate"/>
      </w:r>
      <w:r w:rsidR="00583CFF">
        <w:t xml:space="preserve">Figure </w:t>
      </w:r>
      <w:r w:rsidR="00583CFF">
        <w:rPr>
          <w:noProof/>
        </w:rPr>
        <w:t>4</w:t>
      </w:r>
      <w:r>
        <w:fldChar w:fldCharType="end"/>
      </w:r>
      <w:r>
        <w:t>.</w:t>
      </w:r>
    </w:p>
    <w:p w14:paraId="3EC74500" w14:textId="77777777" w:rsidR="00174685" w:rsidRDefault="00174685" w:rsidP="00174685">
      <w:pPr>
        <w:keepNext/>
      </w:pPr>
      <w:r>
        <w:rPr>
          <w:noProof/>
        </w:rPr>
        <w:lastRenderedPageBreak/>
        <w:drawing>
          <wp:inline distT="0" distB="0" distL="0" distR="0" wp14:anchorId="33B64B52" wp14:editId="73744DF2">
            <wp:extent cx="5817128" cy="2769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2279" cy="2781846"/>
                    </a:xfrm>
                    <a:prstGeom prst="rect">
                      <a:avLst/>
                    </a:prstGeom>
                    <a:noFill/>
                  </pic:spPr>
                </pic:pic>
              </a:graphicData>
            </a:graphic>
          </wp:inline>
        </w:drawing>
      </w:r>
    </w:p>
    <w:p w14:paraId="7DAEE6F0" w14:textId="35868B42" w:rsidR="00174685" w:rsidRDefault="00174685" w:rsidP="00174685">
      <w:pPr>
        <w:pStyle w:val="Caption"/>
        <w:jc w:val="center"/>
      </w:pPr>
      <w:bookmarkStart w:id="35" w:name="_Ref157589367"/>
      <w:r>
        <w:t xml:space="preserve">Figure </w:t>
      </w:r>
      <w:fldSimple w:instr=" SEQ Figure \* ARABIC ">
        <w:r w:rsidR="00F72D67">
          <w:rPr>
            <w:noProof/>
          </w:rPr>
          <w:t>4</w:t>
        </w:r>
      </w:fldSimple>
      <w:bookmarkEnd w:id="35"/>
      <w:r>
        <w:t xml:space="preserve">: </w:t>
      </w:r>
      <w:r w:rsidRPr="003A75F8">
        <w:t>Example of received waveform after RF filtering with data-dependent data-rate. DFT-</w:t>
      </w:r>
      <w:proofErr w:type="spellStart"/>
      <w:r w:rsidRPr="003A75F8">
        <w:t>precoded</w:t>
      </w:r>
      <w:proofErr w:type="spellEnd"/>
      <w:r w:rsidRPr="003A75F8">
        <w:t xml:space="preserve"> OOK with </w:t>
      </w:r>
      <w:r w:rsidRPr="003A75F8">
        <w:rPr>
          <w:rFonts w:ascii="Cambria Math" w:hAnsi="Cambria Math" w:cs="Cambria Math"/>
        </w:rPr>
        <w:t>𝑀</w:t>
      </w:r>
      <w:r w:rsidRPr="003A75F8">
        <w:t xml:space="preserve">=4, 3 </w:t>
      </w:r>
      <w:r w:rsidRPr="003A75F8">
        <w:rPr>
          <w:rFonts w:ascii="Cambria Math" w:hAnsi="Cambria Math" w:cs="Cambria Math"/>
        </w:rPr>
        <w:t>𝑂𝐹𝐷𝑀</w:t>
      </w:r>
      <w:r w:rsidRPr="003A75F8">
        <w:t xml:space="preserve"> </w:t>
      </w:r>
      <w:r w:rsidRPr="003A75F8">
        <w:rPr>
          <w:rFonts w:ascii="Cambria Math" w:hAnsi="Cambria Math" w:cs="Cambria Math"/>
        </w:rPr>
        <w:t>𝑠𝑦𝑚𝑏𝑜𝑙𝑠</w:t>
      </w:r>
      <w:r w:rsidRPr="003A75F8">
        <w:t xml:space="preserve">, </w:t>
      </w:r>
      <w:r w:rsidRPr="003A75F8">
        <w:rPr>
          <w:rFonts w:ascii="Cambria Math" w:hAnsi="Cambria Math" w:cs="Cambria Math"/>
        </w:rPr>
        <w:t>𝐹𝐹𝑇</w:t>
      </w:r>
      <w:r w:rsidRPr="003A75F8">
        <w:t xml:space="preserve"> </w:t>
      </w:r>
      <w:r w:rsidRPr="003A75F8">
        <w:rPr>
          <w:rFonts w:ascii="Cambria Math" w:hAnsi="Cambria Math" w:cs="Cambria Math"/>
        </w:rPr>
        <w:t>𝑠𝑖𝑧𝑒</w:t>
      </w:r>
      <w:r w:rsidRPr="003A75F8">
        <w:t xml:space="preserve"> 1024, </w:t>
      </w:r>
      <w:r w:rsidRPr="003A75F8">
        <w:rPr>
          <w:rFonts w:ascii="Cambria Math" w:hAnsi="Cambria Math" w:cs="Cambria Math"/>
        </w:rPr>
        <w:t>𝑝𝑎𝑦𝑙𝑜𝑎𝑑</w:t>
      </w:r>
      <w:r w:rsidRPr="003A75F8">
        <w:t xml:space="preserve"> = [</w:t>
      </w:r>
      <w:r>
        <w:t>0 1 0 1</w:t>
      </w:r>
      <w:r w:rsidRPr="003A75F8">
        <w:t>] and PIE scheme in [1].</w:t>
      </w:r>
    </w:p>
    <w:p w14:paraId="39DE9281" w14:textId="77777777" w:rsidR="00174685" w:rsidRDefault="00174685" w:rsidP="00174685">
      <w:r>
        <w:t>It can be seen that a data-1 signal is transmitted across OFDM symbols 2 and 3. Since the last OOK symbol in OFDM symbol 3 is zero, the CP will insert a (almost) zero-power signal at the beginning of OFDM symbol 3 and thereby disrupting the contiguous ON duration of the data-1 symbol. This disruption will impact the receiver performance because the artificially introduced rising flank resets the energy accumulation and lead to detection errors.</w:t>
      </w:r>
    </w:p>
    <w:p w14:paraId="2AA72885" w14:textId="3D7E8ECC" w:rsidR="00174685" w:rsidRPr="0029334B" w:rsidRDefault="00174685" w:rsidP="0029334B">
      <w:pPr>
        <w:pStyle w:val="ListParagraph"/>
        <w:numPr>
          <w:ilvl w:val="0"/>
          <w:numId w:val="22"/>
        </w:numPr>
        <w:rPr>
          <w:b/>
        </w:rPr>
      </w:pPr>
      <w:bookmarkStart w:id="36" w:name="_Toc181971085"/>
      <w:r w:rsidRPr="0029334B">
        <w:rPr>
          <w:b/>
        </w:rPr>
        <w:t>The CP impairs the transmission of PIE encoded OOK-4 waveforms.</w:t>
      </w:r>
      <w:bookmarkEnd w:id="36"/>
    </w:p>
    <w:p w14:paraId="69CA3EFF" w14:textId="77777777" w:rsidR="00174685" w:rsidRDefault="00174685" w:rsidP="00174685">
      <w:pPr>
        <w:rPr>
          <w:rFonts w:eastAsiaTheme="minorEastAsia"/>
        </w:rPr>
      </w:pPr>
      <w:r>
        <w:t xml:space="preserve">One solution is to insert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Pr>
          <w:rFonts w:eastAsiaTheme="minorEastAsia"/>
        </w:rPr>
        <w:t xml:space="preserve"> non-zero samples, corresponding to the effective CP length, at the end of the last OOK symbol in every OFDM symbol or only in those OFDM symbols where the last OOK symbol is zero. For instance, the first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Z</m:t>
            </m:r>
          </m:sub>
        </m:sSub>
      </m:oMath>
      <w:r>
        <w:rPr>
          <w:rFonts w:eastAsiaTheme="minorEastAsia"/>
        </w:rPr>
        <w:t xml:space="preserve"> samples of the ON-signal can be utilized.</w:t>
      </w:r>
    </w:p>
    <w:p w14:paraId="3F12F5C0" w14:textId="6B4D1EAB" w:rsidR="00641AA0" w:rsidRDefault="00174685" w:rsidP="0029334B">
      <w:pPr>
        <w:pStyle w:val="ListParagraph"/>
        <w:numPr>
          <w:ilvl w:val="0"/>
          <w:numId w:val="22"/>
        </w:numPr>
        <w:rPr>
          <w:b/>
        </w:rPr>
      </w:pPr>
      <w:bookmarkStart w:id="37" w:name="_Toc181971086"/>
      <w:r w:rsidRPr="0029334B">
        <w:rPr>
          <w:b/>
        </w:rPr>
        <w:t>For PIE, ensure non-zero samples at the end of the last OOK symbol in every OFDM symbol.</w:t>
      </w:r>
      <w:bookmarkEnd w:id="37"/>
    </w:p>
    <w:p w14:paraId="089E76AB" w14:textId="386B5A73" w:rsidR="001D1AC0" w:rsidRDefault="00573561" w:rsidP="00573561">
      <w:pPr>
        <w:rPr>
          <w:rFonts w:eastAsiaTheme="minorEastAsia"/>
        </w:rPr>
      </w:pPr>
      <w:r w:rsidRPr="00573561">
        <w:t xml:space="preserve">As noted by other companies, </w:t>
      </w:r>
      <w:r>
        <w:t xml:space="preserve">the proposed method might fail for large values of </w:t>
      </w:r>
      <m:oMath>
        <m:r>
          <w:rPr>
            <w:rFonts w:ascii="Cambria Math" w:hAnsi="Cambria Math"/>
          </w:rPr>
          <m:t>M</m:t>
        </m:r>
      </m:oMath>
      <w:r>
        <w:rPr>
          <w:rFonts w:eastAsiaTheme="minorEastAsia"/>
        </w:rPr>
        <w:t xml:space="preserve"> since the effective CP length is of the same order or larger than the OOK symbol length.</w:t>
      </w:r>
      <w:r w:rsidR="00BE0820">
        <w:rPr>
          <w:rFonts w:eastAsiaTheme="minorEastAsia"/>
        </w:rPr>
        <w:t xml:space="preserve"> </w:t>
      </w:r>
      <w:r w:rsidR="00637378">
        <w:rPr>
          <w:rFonts w:eastAsiaTheme="minorEastAsia"/>
        </w:rPr>
        <w:t xml:space="preserve">However, the OOK symbol length depends also on the bandwidth. Hence, for Alt M2-1 to be applicable to larger </w:t>
      </w:r>
      <m:oMath>
        <m:r>
          <w:rPr>
            <w:rFonts w:ascii="Cambria Math" w:eastAsiaTheme="minorEastAsia" w:hAnsi="Cambria Math"/>
          </w:rPr>
          <m:t>M</m:t>
        </m:r>
      </m:oMath>
      <w:r w:rsidR="00637378">
        <w:rPr>
          <w:rFonts w:eastAsiaTheme="minorEastAsia"/>
        </w:rPr>
        <w:t>, the transmitter should consider to increase the transmission BW.</w:t>
      </w:r>
    </w:p>
    <w:p w14:paraId="0E3597C4" w14:textId="79640CF4" w:rsidR="00573561" w:rsidRPr="00573561" w:rsidRDefault="00573561" w:rsidP="00573561">
      <w:pPr>
        <w:pStyle w:val="ListParagraph"/>
        <w:numPr>
          <w:ilvl w:val="0"/>
          <w:numId w:val="22"/>
        </w:numPr>
        <w:rPr>
          <w:b/>
        </w:rPr>
      </w:pPr>
      <w:bookmarkStart w:id="38" w:name="_Toc181971087"/>
      <w:r>
        <w:rPr>
          <w:b/>
        </w:rPr>
        <w:t xml:space="preserve">Alt M2-1, may fail for large </w:t>
      </w:r>
      <m:oMath>
        <m:r>
          <m:rPr>
            <m:sty m:val="bi"/>
          </m:rPr>
          <w:rPr>
            <w:rFonts w:ascii="Cambria Math" w:hAnsi="Cambria Math"/>
          </w:rPr>
          <m:t>M</m:t>
        </m:r>
      </m:oMath>
      <w:r>
        <w:rPr>
          <w:rFonts w:eastAsiaTheme="minorEastAsia"/>
          <w:b/>
        </w:rPr>
        <w:t>, if the CP length is similar of larger than the OOK symbol length.</w:t>
      </w:r>
      <w:r w:rsidR="00637378">
        <w:rPr>
          <w:rFonts w:eastAsiaTheme="minorEastAsia"/>
          <w:b/>
        </w:rPr>
        <w:t xml:space="preserve"> To mitigate this effect, the transmitter can increase the transmission BW.</w:t>
      </w:r>
      <w:bookmarkEnd w:id="38"/>
    </w:p>
    <w:p w14:paraId="243504E5" w14:textId="73603E5C" w:rsidR="00641AA0" w:rsidRDefault="00641AA0" w:rsidP="00641AA0">
      <w:r>
        <w:fldChar w:fldCharType="begin"/>
      </w:r>
      <w:r>
        <w:instrText xml:space="preserve"> REF _Ref157591950 \h </w:instrText>
      </w:r>
      <w:r>
        <w:fldChar w:fldCharType="separate"/>
      </w:r>
      <w:r w:rsidR="00583CFF">
        <w:t xml:space="preserve">Figure </w:t>
      </w:r>
      <w:r w:rsidR="00583CFF">
        <w:rPr>
          <w:noProof/>
        </w:rPr>
        <w:t>5</w:t>
      </w:r>
      <w:r>
        <w:fldChar w:fldCharType="end"/>
      </w:r>
      <w:r>
        <w:t xml:space="preserve"> shows the BLER performance in an AWGN channel</w:t>
      </w:r>
      <w:r w:rsidR="004F37F5">
        <w:t xml:space="preserve"> with LLS assumptions in </w:t>
      </w:r>
      <w:r w:rsidR="00C26243">
        <w:fldChar w:fldCharType="begin"/>
      </w:r>
      <w:r w:rsidR="00C26243">
        <w:instrText xml:space="preserve"> REF _Ref131796715 \h </w:instrText>
      </w:r>
      <w:r w:rsidR="00C26243">
        <w:fldChar w:fldCharType="separate"/>
      </w:r>
      <w:r w:rsidR="00583CFF">
        <w:t xml:space="preserve">Table </w:t>
      </w:r>
      <w:r w:rsidR="00583CFF">
        <w:rPr>
          <w:noProof/>
        </w:rPr>
        <w:t>6</w:t>
      </w:r>
      <w:r w:rsidR="00C26243">
        <w:fldChar w:fldCharType="end"/>
      </w:r>
      <w:r>
        <w:t xml:space="preserve">. It can be observed that the proposed solutions perform close to the optimal scheme (perfect CP Removal). In this simulation, random QPSK symbols perform slightly worse than inserting samples of the ON-signal, because the ON-sequence is a </w:t>
      </w:r>
      <w:proofErr w:type="spellStart"/>
      <w:r>
        <w:t>Zadoff</w:t>
      </w:r>
      <w:proofErr w:type="spellEnd"/>
      <w:r>
        <w:t xml:space="preserve">-Chu sequence with better spectral properties. On the other hand, random 64-QAM samples results in a performance degradation because 64-QAM symbols are not unit power and if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Pr>
          <w:rFonts w:eastAsiaTheme="minorEastAsia"/>
        </w:rPr>
        <w:t xml:space="preserve"> is small the power of the inserted sequence is insufficient</w:t>
      </w:r>
      <w:r>
        <w:t>.</w:t>
      </w:r>
    </w:p>
    <w:p w14:paraId="2109858F" w14:textId="28E7029D" w:rsidR="00641AA0" w:rsidRDefault="00641AA0" w:rsidP="00641AA0">
      <w:r>
        <w:lastRenderedPageBreak/>
        <w:t xml:space="preserve">Moreover, knowledge of the </w:t>
      </w:r>
      <w:r w:rsidR="00C26243">
        <w:t xml:space="preserve">exact </w:t>
      </w:r>
      <w:r>
        <w:t>CP length</w:t>
      </w:r>
      <w:r w:rsidR="00C26243">
        <w:t xml:space="preserve"> (long or short)</w:t>
      </w:r>
      <w:r>
        <w:t xml:space="preserve"> at the receiver has no impact on its performance.</w:t>
      </w:r>
    </w:p>
    <w:p w14:paraId="415C18C7" w14:textId="7D9B12FC" w:rsidR="00670DAB" w:rsidRPr="00670DAB" w:rsidRDefault="008B43AF" w:rsidP="00641AA0">
      <w:pPr>
        <w:pStyle w:val="ListParagraph"/>
        <w:numPr>
          <w:ilvl w:val="0"/>
          <w:numId w:val="22"/>
        </w:numPr>
        <w:rPr>
          <w:b/>
        </w:rPr>
      </w:pPr>
      <w:bookmarkStart w:id="39" w:name="_Toc181971088"/>
      <w:r>
        <w:rPr>
          <w:b/>
        </w:rPr>
        <w:t>Assumption of equal CP length for all OFDM symbol has negligible performance impact.</w:t>
      </w:r>
      <w:bookmarkEnd w:id="39"/>
    </w:p>
    <w:p w14:paraId="0555738E" w14:textId="77777777" w:rsidR="00641AA0" w:rsidRDefault="00641AA0" w:rsidP="00641AA0">
      <w:pPr>
        <w:keepNext/>
        <w:jc w:val="center"/>
      </w:pPr>
      <w:r>
        <w:rPr>
          <w:noProof/>
        </w:rPr>
        <w:drawing>
          <wp:inline distT="0" distB="0" distL="0" distR="0" wp14:anchorId="37F093D5" wp14:editId="2364373C">
            <wp:extent cx="5933983" cy="2936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5439" cy="2942545"/>
                    </a:xfrm>
                    <a:prstGeom prst="rect">
                      <a:avLst/>
                    </a:prstGeom>
                    <a:noFill/>
                  </pic:spPr>
                </pic:pic>
              </a:graphicData>
            </a:graphic>
          </wp:inline>
        </w:drawing>
      </w:r>
    </w:p>
    <w:p w14:paraId="3A3EAF55" w14:textId="1C1554D8" w:rsidR="00641AA0" w:rsidRPr="00B5598B" w:rsidRDefault="00641AA0" w:rsidP="00641AA0">
      <w:pPr>
        <w:pStyle w:val="Caption"/>
        <w:jc w:val="center"/>
      </w:pPr>
      <w:bookmarkStart w:id="40" w:name="_Ref157591950"/>
      <w:r>
        <w:t xml:space="preserve">Figure </w:t>
      </w:r>
      <w:fldSimple w:instr=" SEQ Figure \* ARABIC ">
        <w:r w:rsidR="00F72D67">
          <w:rPr>
            <w:noProof/>
          </w:rPr>
          <w:t>5</w:t>
        </w:r>
      </w:fldSimple>
      <w:bookmarkEnd w:id="40"/>
      <w:r>
        <w:t>: BLER vs. SNR in AWGN of proposed techniques.</w:t>
      </w:r>
    </w:p>
    <w:p w14:paraId="11D911D2" w14:textId="520545F8" w:rsidR="00641AA0" w:rsidRDefault="00641AA0" w:rsidP="00641AA0">
      <w:pPr>
        <w:rPr>
          <w:rFonts w:eastAsiaTheme="minorEastAsia"/>
        </w:rPr>
      </w:pPr>
      <w:r>
        <w:rPr>
          <w:rFonts w:eastAsiaTheme="minorEastAsia"/>
        </w:rPr>
        <w:t xml:space="preserve">The simulation in </w:t>
      </w:r>
      <w:r>
        <w:rPr>
          <w:rFonts w:eastAsiaTheme="minorEastAsia"/>
        </w:rPr>
        <w:fldChar w:fldCharType="begin"/>
      </w:r>
      <w:r>
        <w:rPr>
          <w:rFonts w:eastAsiaTheme="minorEastAsia"/>
        </w:rPr>
        <w:instrText xml:space="preserve"> REF _Ref166228564 \h </w:instrText>
      </w:r>
      <w:r>
        <w:rPr>
          <w:rFonts w:eastAsiaTheme="minorEastAsia"/>
        </w:rPr>
      </w:r>
      <w:r>
        <w:rPr>
          <w:rFonts w:eastAsiaTheme="minorEastAsia"/>
        </w:rPr>
        <w:fldChar w:fldCharType="separate"/>
      </w:r>
      <w:r w:rsidR="00583CFF">
        <w:t xml:space="preserve">Figure </w:t>
      </w:r>
      <w:r w:rsidR="00583CFF">
        <w:rPr>
          <w:noProof/>
        </w:rPr>
        <w:t>6</w:t>
      </w:r>
      <w:r>
        <w:rPr>
          <w:rFonts w:eastAsiaTheme="minorEastAsia"/>
        </w:rPr>
        <w:fldChar w:fldCharType="end"/>
      </w:r>
      <w:r>
        <w:rPr>
          <w:rFonts w:eastAsiaTheme="minorEastAsia"/>
        </w:rPr>
        <w:t xml:space="preserve"> compares the performance of Manchester Coding (MC) to PIE in AWGN. We assume </w:t>
      </w:r>
      <m:oMath>
        <m:r>
          <w:rPr>
            <w:rFonts w:ascii="Cambria Math" w:eastAsiaTheme="minorEastAsia" w:hAnsi="Cambria Math"/>
          </w:rPr>
          <m:t>M=4</m:t>
        </m:r>
      </m:oMath>
      <w:r>
        <w:rPr>
          <w:rFonts w:eastAsiaTheme="minorEastAsia"/>
        </w:rPr>
        <w:t xml:space="preserve"> and </w:t>
      </w:r>
      <m:oMath>
        <m:r>
          <w:rPr>
            <w:rFonts w:ascii="Cambria Math" w:eastAsiaTheme="minorEastAsia" w:hAnsi="Cambria Math"/>
          </w:rPr>
          <m:t>L=4</m:t>
        </m:r>
      </m:oMath>
      <w:r>
        <w:rPr>
          <w:rFonts w:eastAsiaTheme="minorEastAsia"/>
        </w:rPr>
        <w:t xml:space="preserve"> OFDM symbols which results in a payload of </w:t>
      </w:r>
      <m:oMath>
        <m:r>
          <w:rPr>
            <w:rFonts w:ascii="Cambria Math" w:eastAsiaTheme="minorEastAsia" w:hAnsi="Cambria Math"/>
          </w:rPr>
          <m:t>B=8</m:t>
        </m:r>
      </m:oMath>
      <w:r>
        <w:rPr>
          <w:rFonts w:eastAsiaTheme="minorEastAsia"/>
        </w:rPr>
        <w:t xml:space="preserve"> bits for MC. For PIE, we fix the payload to </w:t>
      </w:r>
      <m:oMath>
        <m:r>
          <w:rPr>
            <w:rFonts w:ascii="Cambria Math" w:eastAsiaTheme="minorEastAsia" w:hAnsi="Cambria Math"/>
          </w:rPr>
          <m:t>B=4</m:t>
        </m:r>
      </m:oMath>
      <w:r>
        <w:rPr>
          <w:rFonts w:eastAsiaTheme="minorEastAsia"/>
        </w:rPr>
        <w:t xml:space="preserve"> bits, which means the duration of the transmission is variable from 2 OFDM symbols (</w:t>
      </w:r>
      <m:oMath>
        <m:r>
          <m:rPr>
            <m:sty m:val="bi"/>
          </m:rPr>
          <w:rPr>
            <w:rFonts w:ascii="Cambria Math" w:eastAsiaTheme="minorEastAsia" w:hAnsi="Cambria Math"/>
          </w:rPr>
          <m:t>b</m:t>
        </m:r>
        <m:r>
          <w:rPr>
            <w:rFonts w:ascii="Cambria Math" w:eastAsiaTheme="minorEastAsia" w:hAnsi="Cambria Math"/>
          </w:rPr>
          <m:t>=[0000]</m:t>
        </m:r>
      </m:oMath>
      <w:r>
        <w:rPr>
          <w:rFonts w:eastAsiaTheme="minorEastAsia"/>
        </w:rPr>
        <w:t>) to 4 OFDM symbols (</w:t>
      </w:r>
      <m:oMath>
        <m:r>
          <m:rPr>
            <m:sty m:val="bi"/>
          </m:rPr>
          <w:rPr>
            <w:rFonts w:ascii="Cambria Math" w:eastAsiaTheme="minorEastAsia" w:hAnsi="Cambria Math"/>
          </w:rPr>
          <m:t>b</m:t>
        </m:r>
        <m:r>
          <w:rPr>
            <w:rFonts w:ascii="Cambria Math" w:eastAsiaTheme="minorEastAsia" w:hAnsi="Cambria Math"/>
          </w:rPr>
          <m:t>=[1111]</m:t>
        </m:r>
      </m:oMath>
      <w:r>
        <w:rPr>
          <w:rFonts w:eastAsiaTheme="minorEastAsia"/>
        </w:rPr>
        <w:t>). We compute the detection threshold from a known preamble of 4 OOK symbols and assume that the CP handling is done at the transmitter side, i.e. the receive has no knowledge of CP location or length.</w:t>
      </w:r>
    </w:p>
    <w:p w14:paraId="4F8D52C5" w14:textId="77777777" w:rsidR="00641AA0" w:rsidRDefault="00641AA0" w:rsidP="00641AA0">
      <w:pPr>
        <w:keepNext/>
        <w:jc w:val="center"/>
      </w:pPr>
      <w:r>
        <w:rPr>
          <w:rFonts w:eastAsiaTheme="minorEastAsia"/>
          <w:noProof/>
        </w:rPr>
        <w:lastRenderedPageBreak/>
        <w:drawing>
          <wp:inline distT="0" distB="0" distL="0" distR="0" wp14:anchorId="56A7BF01" wp14:editId="7C576AC4">
            <wp:extent cx="5173574" cy="3257035"/>
            <wp:effectExtent l="0" t="0" r="825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2956" cy="3262942"/>
                    </a:xfrm>
                    <a:prstGeom prst="rect">
                      <a:avLst/>
                    </a:prstGeom>
                    <a:noFill/>
                  </pic:spPr>
                </pic:pic>
              </a:graphicData>
            </a:graphic>
          </wp:inline>
        </w:drawing>
      </w:r>
    </w:p>
    <w:p w14:paraId="7BAD3338" w14:textId="3FA4802F" w:rsidR="00641AA0" w:rsidRDefault="00641AA0" w:rsidP="00641AA0">
      <w:pPr>
        <w:pStyle w:val="Caption"/>
        <w:jc w:val="center"/>
      </w:pPr>
      <w:bookmarkStart w:id="41" w:name="_Ref166228564"/>
      <w:r>
        <w:t xml:space="preserve">Figure </w:t>
      </w:r>
      <w:fldSimple w:instr=" SEQ Figure \* ARABIC ">
        <w:r w:rsidR="00F72D67">
          <w:rPr>
            <w:noProof/>
          </w:rPr>
          <w:t>6</w:t>
        </w:r>
      </w:fldSimple>
      <w:bookmarkEnd w:id="41"/>
      <w:r>
        <w:t xml:space="preserve">: BLER vs. SNR in AWGN, PIE vs. Manchester Coding, </w:t>
      </w:r>
      <m:oMath>
        <m:r>
          <w:rPr>
            <w:rFonts w:ascii="Cambria Math" w:hAnsi="Cambria Math"/>
          </w:rPr>
          <m:t>M=4</m:t>
        </m:r>
      </m:oMath>
      <w:r>
        <w:t>.</w:t>
      </w:r>
    </w:p>
    <w:p w14:paraId="3E92DB83" w14:textId="77777777" w:rsidR="00641AA0" w:rsidRPr="000F79A9" w:rsidRDefault="00641AA0" w:rsidP="00641AA0">
      <w:r>
        <w:t xml:space="preserve">It can be observed that MC significantly outperforms PIE by about 4dB @1%BLER. However, note that the MC receiver is more complex and assumes OOK symbol level synchronization as well as perfect CP removal. But the main performance gain of MC comes from the comparison of energy levels as opposed to a threshold comparison. </w:t>
      </w:r>
    </w:p>
    <w:p w14:paraId="22FC0749" w14:textId="77777777" w:rsidR="00641AA0" w:rsidRDefault="00641AA0" w:rsidP="00641AA0">
      <w:pPr>
        <w:rPr>
          <w:rFonts w:eastAsiaTheme="minorEastAsia"/>
        </w:rPr>
      </w:pPr>
      <w:r>
        <w:rPr>
          <w:rFonts w:eastAsiaTheme="minorEastAsia"/>
        </w:rPr>
        <w:t xml:space="preserve">In fading channels, the threshold computation required for decoding PIE becomes somewhat complicated. </w:t>
      </w:r>
    </w:p>
    <w:p w14:paraId="4FD360AB" w14:textId="713B6080" w:rsidR="00E37F77" w:rsidRPr="0029334B" w:rsidRDefault="00641AA0" w:rsidP="0029334B">
      <w:pPr>
        <w:pStyle w:val="ListParagraph"/>
        <w:numPr>
          <w:ilvl w:val="0"/>
          <w:numId w:val="22"/>
        </w:numPr>
        <w:rPr>
          <w:rFonts w:eastAsiaTheme="minorEastAsia"/>
          <w:b/>
        </w:rPr>
      </w:pPr>
      <w:bookmarkStart w:id="42" w:name="_Toc181971089"/>
      <w:r w:rsidRPr="0029334B">
        <w:rPr>
          <w:rFonts w:eastAsiaTheme="minorEastAsia"/>
          <w:b/>
        </w:rPr>
        <w:t>Manchester coding outperforms PIE since it does not require threshold computation.</w:t>
      </w:r>
      <w:bookmarkEnd w:id="42"/>
    </w:p>
    <w:p w14:paraId="3753742C" w14:textId="48CC300A" w:rsidR="00D4370A" w:rsidRDefault="00802BF8" w:rsidP="00130D41">
      <w:pPr>
        <w:pStyle w:val="Heading1"/>
        <w:numPr>
          <w:ilvl w:val="0"/>
          <w:numId w:val="1"/>
        </w:numPr>
        <w:rPr>
          <w:rFonts w:eastAsia="Calibri"/>
        </w:rPr>
      </w:pPr>
      <w:r>
        <w:rPr>
          <w:rFonts w:eastAsia="Calibri"/>
        </w:rPr>
        <w:t>R2D</w:t>
      </w:r>
      <w:r w:rsidR="00D4370A">
        <w:rPr>
          <w:rFonts w:eastAsia="Calibri"/>
        </w:rPr>
        <w:t xml:space="preserve"> Modulation</w:t>
      </w:r>
    </w:p>
    <w:p w14:paraId="052AE562" w14:textId="11298997" w:rsidR="00EC00E0" w:rsidRDefault="00CB3BF2" w:rsidP="00CB3BF2">
      <w:r>
        <w:t>During RAN1#116 the following agreements have been made</w:t>
      </w:r>
    </w:p>
    <w:p w14:paraId="0DCB0E92" w14:textId="7C895400" w:rsidR="00CB3BF2" w:rsidRPr="00CB3BF2" w:rsidRDefault="00CB3BF2" w:rsidP="00CB3BF2">
      <w:r w:rsidRPr="00F855BF">
        <w:rPr>
          <w:rFonts w:ascii="Calibri" w:eastAsia="Calibri" w:hAnsi="Calibri" w:cs="Calibri"/>
          <w:noProof/>
        </w:rPr>
        <mc:AlternateContent>
          <mc:Choice Requires="wps">
            <w:drawing>
              <wp:inline distT="0" distB="0" distL="0" distR="0" wp14:anchorId="3B687777" wp14:editId="31BBE6A0">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2F6BDF9" w14:textId="3613F10D" w:rsidR="00BD7700" w:rsidRPr="00133F80" w:rsidRDefault="00BD7700"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
                                <w:bCs/>
                                <w:sz w:val="20"/>
                                <w:szCs w:val="20"/>
                                <w:lang w:val="en-GB" w:eastAsia="ja-JP"/>
                              </w:rPr>
                              <w:t>RAN1#116</w:t>
                            </w:r>
                          </w:p>
                          <w:p w14:paraId="7EE2E161" w14:textId="77777777" w:rsidR="00BD7700" w:rsidRPr="00133F80" w:rsidRDefault="00BD7700"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A-IoT DL study includes OOK from DL transmitter’s perspective.</w:t>
                            </w:r>
                          </w:p>
                          <w:p w14:paraId="60ED440B" w14:textId="77777777" w:rsidR="00BD7700" w:rsidRPr="00133F80" w:rsidRDefault="00BD7700" w:rsidP="00FE6A84">
                            <w:pPr>
                              <w:numPr>
                                <w:ilvl w:val="0"/>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For an OFDM waveform, assume OOK-1 for single-chip per OFDM symbol transmission, and OOK-4 for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softHyphen/>
                              <w:t>-chip per OFDM symbol transmission, starting from definitions in TR 38.869.</w:t>
                            </w:r>
                          </w:p>
                          <w:p w14:paraId="095832F1" w14:textId="77777777" w:rsidR="00BD7700" w:rsidRPr="00133F80" w:rsidRDefault="00BD7700" w:rsidP="00FE6A84">
                            <w:pPr>
                              <w:numPr>
                                <w:ilvl w:val="1"/>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FFS value(s) of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t>.</w:t>
                            </w:r>
                          </w:p>
                          <w:p w14:paraId="17A6EBF8" w14:textId="77777777" w:rsidR="00BD7700" w:rsidRPr="00133F80" w:rsidRDefault="00BD7700"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Any changes needed from the definitions in TR 38.869.</w:t>
                            </w:r>
                          </w:p>
                          <w:p w14:paraId="79B74735" w14:textId="77777777" w:rsidR="00BD7700" w:rsidRPr="00133F80" w:rsidRDefault="00BD7700"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Exact definition of chip</w:t>
                            </w:r>
                          </w:p>
                          <w:p w14:paraId="4AF59809" w14:textId="14E44AEC" w:rsidR="00BD7700" w:rsidRPr="00133F80" w:rsidRDefault="00BD7700"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If other DL waveforms are included, further elaboration of the transmitter’s OOK generation would be needed.</w:t>
                            </w:r>
                          </w:p>
                        </w:txbxContent>
                      </wps:txbx>
                      <wps:bodyPr rot="0" vert="horz" wrap="square" lIns="91440" tIns="45720" rIns="91440" bIns="45720" anchor="t" anchorCtr="0">
                        <a:spAutoFit/>
                      </wps:bodyPr>
                    </wps:wsp>
                  </a:graphicData>
                </a:graphic>
              </wp:inline>
            </w:drawing>
          </mc:Choice>
          <mc:Fallback>
            <w:pict>
              <v:shape w14:anchorId="3B687777" id="_x0000_s1031"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79KgIAAF8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1jSnRIPC&#10;Fj3xMZC3ZiR5VGewvsKgR4thYcRn7HKq1Nt7w756os26B73lt96i2tF7fnLODD2HFgkvIlh2gTZB&#10;+4jbDB9Ni5lhF0zCHjunopqoD8GE2LjDqVmRHcPHcpkXZYkuhr6iXOTLokw5oHr+uXU+vOdGkXip&#10;qUN+CR729z5EOlA9h8Rs3kjRboSUyXDbZi0d2QNOziZ9R/SfwqQmQ02XZV5OovwVYp6+P0EoEXAF&#10;pFA1vToFQRV1e6fbNKABhJzuSFnqo5BRu0nFMDZjamJSIIrcmPaAyjozTTxuKF56475TMuC019R/&#10;24HjlMgPGruzXBRFXI9kFOWbHA136WkuPaAZQtU0UDJd1yGtVNLN3mIXNyLpe2ZypIxTnGQ/blxc&#10;k0s7RZ3/F1Y/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CYf7v0qAgAAXwQAAA4AAAAAAAAAAAAAAAAALgIAAGRycy9lMm9E&#10;b2MueG1sUEsBAi0AFAAGAAgAAAAhAD+WuR3bAAAABQEAAA8AAAAAAAAAAAAAAAAAhAQAAGRycy9k&#10;b3ducmV2LnhtbFBLBQYAAAAABAAEAPMAAACMBQAAAAA=&#10;">
                <o:lock v:ext="edit" aspectratio="t"/>
                <v:textbox style="mso-fit-shape-to-text:t">
                  <w:txbxContent>
                    <w:p w14:paraId="72F6BDF9" w14:textId="3613F10D" w:rsidR="00BD7700" w:rsidRPr="00133F80" w:rsidRDefault="00BD7700"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
                          <w:bCs/>
                          <w:sz w:val="20"/>
                          <w:szCs w:val="20"/>
                          <w:lang w:val="en-GB" w:eastAsia="ja-JP"/>
                        </w:rPr>
                        <w:t>RAN1#116</w:t>
                      </w:r>
                    </w:p>
                    <w:p w14:paraId="7EE2E161" w14:textId="77777777" w:rsidR="00BD7700" w:rsidRPr="00133F80" w:rsidRDefault="00BD7700"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A-IoT DL study includes OOK from DL transmitter’s perspective.</w:t>
                      </w:r>
                    </w:p>
                    <w:p w14:paraId="60ED440B" w14:textId="77777777" w:rsidR="00BD7700" w:rsidRPr="00133F80" w:rsidRDefault="00BD7700" w:rsidP="00FE6A84">
                      <w:pPr>
                        <w:numPr>
                          <w:ilvl w:val="0"/>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For an OFDM waveform, assume OOK-1 for single-chip per OFDM symbol transmission, and OOK-4 for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softHyphen/>
                        <w:t>-chip per OFDM symbol transmission, starting from definitions in TR 38.869.</w:t>
                      </w:r>
                    </w:p>
                    <w:p w14:paraId="095832F1" w14:textId="77777777" w:rsidR="00BD7700" w:rsidRPr="00133F80" w:rsidRDefault="00BD7700" w:rsidP="00FE6A84">
                      <w:pPr>
                        <w:numPr>
                          <w:ilvl w:val="1"/>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FFS value(s) of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t>.</w:t>
                      </w:r>
                    </w:p>
                    <w:p w14:paraId="17A6EBF8" w14:textId="77777777" w:rsidR="00BD7700" w:rsidRPr="00133F80" w:rsidRDefault="00BD7700"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Any changes needed from the definitions in TR 38.869.</w:t>
                      </w:r>
                    </w:p>
                    <w:p w14:paraId="79B74735" w14:textId="77777777" w:rsidR="00BD7700" w:rsidRPr="00133F80" w:rsidRDefault="00BD7700"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Exact definition of chip</w:t>
                      </w:r>
                    </w:p>
                    <w:p w14:paraId="4AF59809" w14:textId="14E44AEC" w:rsidR="00BD7700" w:rsidRPr="00133F80" w:rsidRDefault="00BD7700"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If other DL waveforms are included, further elaboration of the transmitter’s OOK generation would be needed.</w:t>
                      </w:r>
                    </w:p>
                  </w:txbxContent>
                </v:textbox>
                <w10:anchorlock/>
              </v:shape>
            </w:pict>
          </mc:Fallback>
        </mc:AlternateContent>
      </w:r>
    </w:p>
    <w:p w14:paraId="205998ED" w14:textId="4B9C2A5C" w:rsidR="006260F3" w:rsidRDefault="007425C1" w:rsidP="00FE5956">
      <w:r>
        <w:lastRenderedPageBreak/>
        <w:t>Both device types are low-power receivers and the study of low-power wake-up receivers [5] suggests that On-Off-Keying (OOK) is a promising modulation enabling low-power receivers. Indeed, an OOK modulated signal can be received via envelope or energy detection</w:t>
      </w:r>
      <w:r w:rsidR="00123A39">
        <w:t xml:space="preserve"> (ED)</w:t>
      </w:r>
      <w:r>
        <w:t xml:space="preserve"> of the received signal, which does not require phase information at the receiver.</w:t>
      </w:r>
    </w:p>
    <w:p w14:paraId="2E5FBD4F" w14:textId="173809FA" w:rsidR="007425C1" w:rsidRDefault="007F1A64" w:rsidP="00FE5956">
      <w:r>
        <w:t>The SI on LP-WUR [5] suggests two OOK modulation schemes, referred to as OOK-1 and OOK-4. For the sake of completeness, we will briefly revisit them.</w:t>
      </w:r>
    </w:p>
    <w:p w14:paraId="41E928FC" w14:textId="21204D2F" w:rsidR="006260F3" w:rsidRDefault="006260F3" w:rsidP="006260F3">
      <w:pPr>
        <w:rPr>
          <w:rFonts w:eastAsiaTheme="minorEastAsia"/>
        </w:rPr>
      </w:pPr>
      <w:r>
        <w:t xml:space="preserve">We denote </w:t>
      </w:r>
      <m:oMath>
        <m:r>
          <w:rPr>
            <w:rFonts w:ascii="Cambria Math" w:hAnsi="Cambria Math"/>
          </w:rPr>
          <m:t>N</m:t>
        </m:r>
      </m:oMath>
      <w:r>
        <w:rPr>
          <w:rFonts w:eastAsiaTheme="minorEastAsia"/>
        </w:rPr>
        <w:t xml:space="preserve"> PRBs as the bandwidth of the Ambient IoT transmission including potential guard bands (GB). The actual number of used PRBs for the A-IoT and GB are referred to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oMath>
      <w:r>
        <w:rPr>
          <w:rFonts w:eastAsiaTheme="minorEastAsia"/>
        </w:rPr>
        <w:t xml:space="preserve"> and</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respectively, such that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w:t>
      </w:r>
    </w:p>
    <w:p w14:paraId="5BE3816D" w14:textId="320A1C1B" w:rsidR="006260F3" w:rsidRDefault="006260F3" w:rsidP="00FE5956">
      <w:r>
        <w:rPr>
          <w:rFonts w:eastAsiaTheme="minorEastAsia"/>
        </w:rPr>
        <w:t xml:space="preserve">Moreover, we refer to the ON-signal as the sequence of complex symbols allocated to the OOK symbol if the corresponding bit is one. </w:t>
      </w:r>
    </w:p>
    <w:p w14:paraId="69B0CCD3" w14:textId="39389CCE" w:rsidR="006260F3" w:rsidRDefault="006260F3" w:rsidP="00130D41">
      <w:pPr>
        <w:pStyle w:val="Heading2"/>
        <w:numPr>
          <w:ilvl w:val="1"/>
          <w:numId w:val="1"/>
        </w:numPr>
      </w:pPr>
      <w:r>
        <w:t>OOK-1: Single-bit per OFDM symbol</w:t>
      </w:r>
    </w:p>
    <w:p w14:paraId="4A6A9490" w14:textId="7C28A9CF" w:rsidR="006260F3" w:rsidRDefault="006260F3" w:rsidP="006260F3">
      <w:pPr>
        <w:rPr>
          <w:rFonts w:ascii="Calibri" w:eastAsia="Calibri" w:hAnsi="Calibri" w:cs="Calibri"/>
        </w:rPr>
      </w:pPr>
      <w:r>
        <w:rPr>
          <w:rFonts w:ascii="Calibri" w:eastAsia="Calibri" w:hAnsi="Calibri" w:cs="Calibri"/>
        </w:rPr>
        <w:t xml:space="preserve">The simplest OOK scheme allocates the ON-signal of length </w:t>
      </w:r>
      <m:oMath>
        <m:sSub>
          <m:sSubPr>
            <m:ctrlPr>
              <w:rPr>
                <w:rFonts w:ascii="Cambria Math" w:eastAsia="Calibri" w:hAnsi="Cambria Math" w:cs="Calibri"/>
                <w:i/>
              </w:rPr>
            </m:ctrlPr>
          </m:sSubPr>
          <m:e>
            <m:r>
              <w:rPr>
                <w:rFonts w:ascii="Cambria Math" w:eastAsia="Calibri" w:hAnsi="Cambria Math" w:cs="Calibri"/>
              </w:rPr>
              <m:t>N</m:t>
            </m:r>
          </m:e>
          <m:sub>
            <m:r>
              <w:rPr>
                <w:rFonts w:ascii="Cambria Math" w:eastAsia="Calibri" w:hAnsi="Cambria Math" w:cs="Calibri"/>
              </w:rPr>
              <m:t>AIOT</m:t>
            </m:r>
          </m:sub>
        </m:sSub>
      </m:oMath>
      <w:r>
        <w:rPr>
          <w:rFonts w:ascii="Calibri" w:eastAsia="Calibri" w:hAnsi="Calibri" w:cs="Calibri"/>
        </w:rPr>
        <w:t xml:space="preserve"> to the corresponding A-IoT SCs if the bit is one and zeros otherwise (in baseband). </w:t>
      </w:r>
    </w:p>
    <w:p w14:paraId="75D22B8E" w14:textId="6F00A6DD" w:rsidR="006260F3" w:rsidRDefault="006260F3" w:rsidP="006260F3">
      <w:pPr>
        <w:rPr>
          <w:rFonts w:eastAsiaTheme="minorEastAsia"/>
        </w:rPr>
      </w:pPr>
      <w:r>
        <w:rPr>
          <w:rFonts w:eastAsiaTheme="minorEastAsia"/>
        </w:rPr>
        <w:t xml:space="preserve">A block-diagram is shown in </w:t>
      </w:r>
      <w:r>
        <w:rPr>
          <w:rFonts w:eastAsiaTheme="minorEastAsia"/>
        </w:rPr>
        <w:fldChar w:fldCharType="begin"/>
      </w:r>
      <w:r>
        <w:rPr>
          <w:rFonts w:eastAsiaTheme="minorEastAsia"/>
        </w:rPr>
        <w:instrText xml:space="preserve"> REF _Ref131753186 \h </w:instrText>
      </w:r>
      <w:r>
        <w:rPr>
          <w:rFonts w:eastAsiaTheme="minorEastAsia"/>
        </w:rPr>
      </w:r>
      <w:r>
        <w:rPr>
          <w:rFonts w:eastAsiaTheme="minorEastAsia"/>
        </w:rPr>
        <w:fldChar w:fldCharType="separate"/>
      </w:r>
      <w:r w:rsidR="00583CFF">
        <w:t xml:space="preserve">Figure </w:t>
      </w:r>
      <w:r w:rsidR="00583CFF">
        <w:rPr>
          <w:noProof/>
        </w:rPr>
        <w:t>7</w:t>
      </w:r>
      <w:r>
        <w:rPr>
          <w:rFonts w:eastAsiaTheme="minorEastAsia"/>
        </w:rPr>
        <w:fldChar w:fldCharType="end"/>
      </w:r>
      <w:r>
        <w:rPr>
          <w:rFonts w:eastAsiaTheme="minorEastAsia"/>
        </w:rPr>
        <w:t>.</w:t>
      </w:r>
    </w:p>
    <w:p w14:paraId="1ADDDF39" w14:textId="77777777" w:rsidR="006260F3" w:rsidRDefault="006260F3" w:rsidP="006260F3"/>
    <w:p w14:paraId="4CC95244" w14:textId="4D2B287E" w:rsidR="006260F3" w:rsidRDefault="00C24BF6" w:rsidP="006260F3">
      <w:pPr>
        <w:keepNext/>
        <w:jc w:val="center"/>
      </w:pPr>
      <w:r>
        <w:rPr>
          <w:noProof/>
        </w:rPr>
        <w:drawing>
          <wp:inline distT="0" distB="0" distL="0" distR="0" wp14:anchorId="10AF628B" wp14:editId="4A7A3409">
            <wp:extent cx="4237355" cy="20116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37355" cy="2011680"/>
                    </a:xfrm>
                    <a:prstGeom prst="rect">
                      <a:avLst/>
                    </a:prstGeom>
                    <a:noFill/>
                  </pic:spPr>
                </pic:pic>
              </a:graphicData>
            </a:graphic>
          </wp:inline>
        </w:drawing>
      </w:r>
    </w:p>
    <w:p w14:paraId="6265DC42" w14:textId="2621332D" w:rsidR="006260F3" w:rsidRDefault="006260F3" w:rsidP="006260F3">
      <w:pPr>
        <w:pStyle w:val="Caption"/>
        <w:jc w:val="center"/>
      </w:pPr>
      <w:bookmarkStart w:id="43" w:name="_Ref131753186"/>
      <w:r>
        <w:t xml:space="preserve">Figure </w:t>
      </w:r>
      <w:fldSimple w:instr=" SEQ Figure \* ARABIC ">
        <w:r w:rsidR="00F72D67">
          <w:rPr>
            <w:noProof/>
          </w:rPr>
          <w:t>7</w:t>
        </w:r>
      </w:fldSimple>
      <w:bookmarkEnd w:id="43"/>
      <w:r>
        <w:t>: Block-diagram for OOK-1.</w:t>
      </w:r>
    </w:p>
    <w:p w14:paraId="4A9CD36A" w14:textId="78BFBCD8" w:rsidR="007F1A64" w:rsidRDefault="006260F3" w:rsidP="006260F3">
      <w:r>
        <w:t>This transmission scheme can only transmit a single bit per OFDM symbol. Thus, the only means to increase the data rate is to shorten the OFDM symbol length by increasing the sub-carrier spacing (SCS).</w:t>
      </w:r>
    </w:p>
    <w:p w14:paraId="713DA8E6" w14:textId="65857484" w:rsidR="00BB1E2C" w:rsidRDefault="009C20B9" w:rsidP="00FE5956">
      <w:r>
        <w:t>The results in [5] show that OOK-1 is very robust to timing errors and frequency fading at the expense of a limited data rate.</w:t>
      </w:r>
    </w:p>
    <w:p w14:paraId="64B8EC52" w14:textId="61466625" w:rsidR="009C20B9" w:rsidRDefault="00412CEB" w:rsidP="00130D41">
      <w:pPr>
        <w:pStyle w:val="Heading2"/>
        <w:numPr>
          <w:ilvl w:val="1"/>
          <w:numId w:val="1"/>
        </w:numPr>
      </w:pPr>
      <w:r>
        <w:t>OOK-4: DFT-</w:t>
      </w:r>
      <w:proofErr w:type="spellStart"/>
      <w:r>
        <w:t>precoded</w:t>
      </w:r>
      <w:proofErr w:type="spellEnd"/>
      <w:r>
        <w:t xml:space="preserve"> M-bit OOK</w:t>
      </w:r>
    </w:p>
    <w:p w14:paraId="63C7F44D" w14:textId="02645B25" w:rsidR="00412CEB" w:rsidRDefault="00412CEB" w:rsidP="00412CEB">
      <w:pPr>
        <w:rPr>
          <w:rFonts w:eastAsiaTheme="minorEastAsia"/>
        </w:rPr>
      </w:pPr>
      <w:r>
        <w:t xml:space="preserve">This scheme uses DFT-precoding to convert </w:t>
      </w:r>
      <m:oMath>
        <m:r>
          <w:rPr>
            <w:rFonts w:ascii="Cambria Math" w:hAnsi="Cambria Math"/>
          </w:rPr>
          <m:t>M</m:t>
        </m:r>
      </m:oMath>
      <w:r>
        <w:t xml:space="preserve"> OOK symbols in time-domain to frequency domain for allocation to </w:t>
      </w:r>
      <m:oMath>
        <m:sSub>
          <m:sSubPr>
            <m:ctrlPr>
              <w:rPr>
                <w:rFonts w:ascii="Cambria Math" w:hAnsi="Cambria Math"/>
                <w:i/>
              </w:rPr>
            </m:ctrlPr>
          </m:sSubPr>
          <m:e>
            <m:r>
              <w:rPr>
                <w:rFonts w:ascii="Cambria Math" w:hAnsi="Cambria Math"/>
              </w:rPr>
              <m:t>N</m:t>
            </m:r>
          </m:e>
          <m:sub>
            <m:r>
              <w:rPr>
                <w:rFonts w:ascii="Cambria Math" w:hAnsi="Cambria Math"/>
              </w:rPr>
              <m:t>AIOT</m:t>
            </m:r>
          </m:sub>
        </m:sSub>
      </m:oMath>
      <w:r>
        <w:rPr>
          <w:rFonts w:eastAsiaTheme="minorEastAsia"/>
        </w:rPr>
        <w:t xml:space="preserve"> PRBs.</w:t>
      </w:r>
    </w:p>
    <w:p w14:paraId="08F41109" w14:textId="61E12337" w:rsidR="00412CEB" w:rsidRDefault="00412CEB" w:rsidP="00412CEB">
      <w:r>
        <w:rPr>
          <w:rFonts w:eastAsiaTheme="minorEastAsia"/>
        </w:rPr>
        <w:t xml:space="preserve">An example block-diagram is depicted in </w:t>
      </w:r>
      <w:r>
        <w:rPr>
          <w:rFonts w:eastAsiaTheme="minorEastAsia"/>
        </w:rPr>
        <w:fldChar w:fldCharType="begin"/>
      </w:r>
      <w:r>
        <w:rPr>
          <w:rFonts w:eastAsiaTheme="minorEastAsia"/>
        </w:rPr>
        <w:instrText xml:space="preserve"> REF _Ref131764174 \h </w:instrText>
      </w:r>
      <w:r>
        <w:rPr>
          <w:rFonts w:eastAsiaTheme="minorEastAsia"/>
        </w:rPr>
      </w:r>
      <w:r>
        <w:rPr>
          <w:rFonts w:eastAsiaTheme="minorEastAsia"/>
        </w:rPr>
        <w:fldChar w:fldCharType="separate"/>
      </w:r>
      <w:r w:rsidR="00583CFF">
        <w:t xml:space="preserve">Figure </w:t>
      </w:r>
      <w:r w:rsidR="00583CFF">
        <w:rPr>
          <w:noProof/>
        </w:rPr>
        <w:t>8</w:t>
      </w:r>
      <w:r>
        <w:rPr>
          <w:rFonts w:eastAsiaTheme="minorEastAsia"/>
        </w:rPr>
        <w:fldChar w:fldCharType="end"/>
      </w:r>
      <w:r>
        <w:rPr>
          <w:rFonts w:eastAsiaTheme="minorEastAsia"/>
        </w:rPr>
        <w:t xml:space="preserve">. From the </w:t>
      </w:r>
      <m:oMath>
        <m:r>
          <w:rPr>
            <w:rFonts w:ascii="Cambria Math" w:eastAsiaTheme="minorEastAsia" w:hAnsi="Cambria Math"/>
          </w:rPr>
          <m:t>M</m:t>
        </m:r>
      </m:oMath>
      <w:r>
        <w:rPr>
          <w:rFonts w:eastAsiaTheme="minorEastAsia"/>
        </w:rPr>
        <w:t xml:space="preserve"> (coded or physical) bits, a signal of length </w:t>
      </w:r>
      <m:oMath>
        <m:r>
          <w:rPr>
            <w:rFonts w:ascii="Cambria Math" w:eastAsiaTheme="minorEastAsia" w:hAnsi="Cambria Math"/>
          </w:rPr>
          <m:t>N'</m:t>
        </m:r>
      </m:oMath>
      <w:r>
        <w:rPr>
          <w:rFonts w:eastAsiaTheme="minorEastAsia"/>
        </w:rPr>
        <w:t xml:space="preserve"> is generated where each bit is mapped to a sequence of length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oMath>
      <w:r>
        <w:rPr>
          <w:rFonts w:eastAsiaTheme="minorEastAsia"/>
        </w:rPr>
        <w:t xml:space="preserve">, the sequence is 0 if the </w:t>
      </w:r>
      <w:r>
        <w:rPr>
          <w:rFonts w:eastAsiaTheme="minorEastAsia"/>
        </w:rPr>
        <w:lastRenderedPageBreak/>
        <w:t xml:space="preserve">corresponding bit is zero and non-zero otherwise. The resulting sequence is DFT </w:t>
      </w:r>
      <w:proofErr w:type="spellStart"/>
      <w:r>
        <w:rPr>
          <w:rFonts w:eastAsiaTheme="minorEastAsia"/>
        </w:rPr>
        <w:t>precoded</w:t>
      </w:r>
      <w:proofErr w:type="spellEnd"/>
      <w:r>
        <w:rPr>
          <w:rFonts w:eastAsiaTheme="minorEastAsia"/>
        </w:rPr>
        <w:t xml:space="preserve"> and the output is mapped to the overall transmission bandwidth.</w:t>
      </w:r>
    </w:p>
    <w:p w14:paraId="163E2F55" w14:textId="77777777" w:rsidR="00412CEB" w:rsidRDefault="00412CEB" w:rsidP="00412CEB"/>
    <w:p w14:paraId="6AAA9808" w14:textId="197FD2F4" w:rsidR="00412CEB" w:rsidRDefault="00C663B2" w:rsidP="00412CEB">
      <w:pPr>
        <w:keepNext/>
        <w:jc w:val="center"/>
      </w:pPr>
      <w:r>
        <w:rPr>
          <w:noProof/>
        </w:rPr>
        <w:drawing>
          <wp:inline distT="0" distB="0" distL="0" distR="0" wp14:anchorId="4FCF64F9" wp14:editId="5C82E958">
            <wp:extent cx="5915080" cy="1625124"/>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61244" cy="1637807"/>
                    </a:xfrm>
                    <a:prstGeom prst="rect">
                      <a:avLst/>
                    </a:prstGeom>
                    <a:noFill/>
                  </pic:spPr>
                </pic:pic>
              </a:graphicData>
            </a:graphic>
          </wp:inline>
        </w:drawing>
      </w:r>
    </w:p>
    <w:p w14:paraId="2D97680A" w14:textId="2A32A6EA" w:rsidR="00412CEB" w:rsidRDefault="00412CEB" w:rsidP="00412CEB">
      <w:pPr>
        <w:pStyle w:val="Caption"/>
        <w:jc w:val="center"/>
      </w:pPr>
      <w:bookmarkStart w:id="44" w:name="_Ref131764174"/>
      <w:r>
        <w:t xml:space="preserve">Figure </w:t>
      </w:r>
      <w:fldSimple w:instr=" SEQ Figure \* ARABIC ">
        <w:r w:rsidR="00F72D67">
          <w:rPr>
            <w:noProof/>
          </w:rPr>
          <w:t>8</w:t>
        </w:r>
      </w:fldSimple>
      <w:bookmarkEnd w:id="44"/>
      <w:r>
        <w:t xml:space="preserve">: OOK-4, Block-diagram with </w:t>
      </w:r>
      <w:sdt>
        <w:sdtPr>
          <w:rPr>
            <w:rFonts w:ascii="Cambria Math" w:hAnsi="Cambria Math"/>
          </w:rPr>
          <w:id w:val="1808358343"/>
          <w:placeholder>
            <w:docPart w:val="79F7E62A0BCD47969AF546F148534531"/>
          </w:placeholder>
          <w:temporary/>
          <w:equation/>
        </w:sdtPr>
        <w:sdtContent>
          <m:oMath>
            <m:r>
              <w:rPr>
                <w:rFonts w:ascii="Cambria Math" w:hAnsi="Cambria Math"/>
              </w:rPr>
              <m:t>M=4.</m:t>
            </m:r>
          </m:oMath>
        </w:sdtContent>
      </w:sdt>
    </w:p>
    <w:p w14:paraId="66540E01" w14:textId="109178D7" w:rsidR="00321160" w:rsidRDefault="0020055F" w:rsidP="00412CEB">
      <w:pPr>
        <w:rPr>
          <w:rFonts w:eastAsiaTheme="minorEastAsia"/>
        </w:rPr>
      </w:pPr>
      <w:r>
        <w:t xml:space="preserve">This scheme can deliver </w:t>
      </w:r>
      <m:oMath>
        <m:r>
          <w:rPr>
            <w:rFonts w:ascii="Cambria Math" w:hAnsi="Cambria Math"/>
          </w:rPr>
          <m:t>M</m:t>
        </m:r>
      </m:oMath>
      <w:r>
        <w:rPr>
          <w:rFonts w:eastAsiaTheme="minorEastAsia"/>
        </w:rPr>
        <w:t xml:space="preserve"> times the data rate of OOK-1 by shortening the OOK symbols. However, [5] shows that shorter OOK symbols result in increased sensitivity to various impairments like multi-path fading </w:t>
      </w:r>
      <w:r w:rsidR="00F417AB">
        <w:rPr>
          <w:rFonts w:eastAsiaTheme="minorEastAsia"/>
        </w:rPr>
        <w:t xml:space="preserve">(no CP between OOK symbols) </w:t>
      </w:r>
      <w:r>
        <w:rPr>
          <w:rFonts w:eastAsiaTheme="minorEastAsia"/>
        </w:rPr>
        <w:t>or sensitivity to timing errors, [5].</w:t>
      </w:r>
    </w:p>
    <w:p w14:paraId="307202B9" w14:textId="61070880" w:rsidR="00BB1E2C" w:rsidRDefault="00BB1E2C" w:rsidP="00412CEB">
      <w:pPr>
        <w:rPr>
          <w:rFonts w:eastAsiaTheme="minorEastAsia"/>
        </w:rPr>
      </w:pPr>
      <w:r>
        <w:rPr>
          <w:rFonts w:eastAsiaTheme="minorEastAsia"/>
        </w:rPr>
        <w:t xml:space="preserve">To address some of the FFS points in the agreement. It is our understand that “chip” refers to OOK symbol, i.e. the duration where the time-domain signal is either modulated (ON) or not modulated (OFF). </w:t>
      </w:r>
    </w:p>
    <w:p w14:paraId="05A5F163" w14:textId="5F7957CC" w:rsidR="00BC59CC" w:rsidRDefault="00BC59CC" w:rsidP="00130D41">
      <w:pPr>
        <w:pStyle w:val="Heading2"/>
        <w:numPr>
          <w:ilvl w:val="1"/>
          <w:numId w:val="1"/>
        </w:numPr>
      </w:pPr>
      <w:r>
        <w:t>M Values</w:t>
      </w:r>
    </w:p>
    <w:p w14:paraId="4D2A1064" w14:textId="5CFF7E39" w:rsidR="00BC59CC" w:rsidRDefault="00BC59CC" w:rsidP="00BC59CC">
      <w:pPr>
        <w:rPr>
          <w:rFonts w:eastAsiaTheme="minorEastAsia"/>
        </w:rPr>
      </w:pPr>
      <w:r>
        <w:t>In the following</w:t>
      </w:r>
      <w:r w:rsidR="0024342F">
        <w:t>,</w:t>
      </w:r>
      <w:r>
        <w:t xml:space="preserve"> we evaluate different </w:t>
      </w:r>
      <m:oMath>
        <m:r>
          <w:rPr>
            <w:rFonts w:ascii="Cambria Math" w:hAnsi="Cambria Math"/>
          </w:rPr>
          <m:t>M</m:t>
        </m:r>
      </m:oMath>
      <w:r>
        <w:rPr>
          <w:rFonts w:eastAsiaTheme="minorEastAsia"/>
        </w:rPr>
        <w:t xml:space="preserve"> and BW combinations.</w:t>
      </w:r>
    </w:p>
    <w:p w14:paraId="7775E967" w14:textId="71841DCA" w:rsidR="005C03E3" w:rsidRDefault="005C03E3" w:rsidP="00BC59CC">
      <w:pPr>
        <w:rPr>
          <w:rFonts w:eastAsiaTheme="minorEastAsia"/>
        </w:rPr>
      </w:pPr>
      <w:r w:rsidRPr="00F855BF">
        <w:rPr>
          <w:rFonts w:ascii="Calibri" w:eastAsia="Calibri" w:hAnsi="Calibri" w:cs="Calibri"/>
          <w:noProof/>
        </w:rPr>
        <mc:AlternateContent>
          <mc:Choice Requires="wps">
            <w:drawing>
              <wp:inline distT="0" distB="0" distL="0" distR="0" wp14:anchorId="7477CD02" wp14:editId="3300C508">
                <wp:extent cx="5924550" cy="4512945"/>
                <wp:effectExtent l="0" t="0" r="19050" b="20955"/>
                <wp:docPr id="12" name="Text Box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CF90BF0" w14:textId="509A45D2" w:rsidR="00BD7700" w:rsidRPr="00133F80" w:rsidRDefault="00BD7700" w:rsidP="005C03E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009334FC">
                              <w:rPr>
                                <w:rFonts w:eastAsia="SimSun" w:cstheme="minorHAnsi"/>
                                <w:bCs/>
                                <w:sz w:val="20"/>
                                <w:szCs w:val="20"/>
                                <w:lang w:val="en-GB" w:eastAsia="ja-JP"/>
                              </w:rPr>
                              <w:t xml:space="preserve">                           </w:t>
                            </w:r>
                            <w:r w:rsidR="009334FC" w:rsidRPr="009334FC">
                              <w:rPr>
                                <w:rFonts w:eastAsia="SimSun" w:cstheme="minorHAnsi"/>
                                <w:b/>
                                <w:bCs/>
                                <w:sz w:val="20"/>
                                <w:szCs w:val="20"/>
                                <w:lang w:val="en-GB" w:eastAsia="ja-JP"/>
                              </w:rPr>
                              <w:t>TR</w:t>
                            </w:r>
                            <w:r w:rsidR="00361DA7">
                              <w:rPr>
                                <w:rFonts w:eastAsia="SimSun" w:cstheme="minorHAnsi"/>
                                <w:b/>
                                <w:bCs/>
                                <w:sz w:val="20"/>
                                <w:szCs w:val="20"/>
                                <w:lang w:val="en-GB" w:eastAsia="ja-JP"/>
                              </w:rPr>
                              <w:t xml:space="preserve"> </w:t>
                            </w:r>
                            <w:r w:rsidR="009334FC" w:rsidRPr="009334FC">
                              <w:rPr>
                                <w:rFonts w:eastAsia="SimSun" w:cstheme="minorHAnsi"/>
                                <w:b/>
                                <w:bCs/>
                                <w:sz w:val="20"/>
                                <w:szCs w:val="20"/>
                                <w:lang w:val="en-GB" w:eastAsia="ja-JP"/>
                              </w:rPr>
                              <w:t>38.769 V1.1.0</w:t>
                            </w:r>
                          </w:p>
                          <w:p w14:paraId="66416535" w14:textId="77777777" w:rsidR="009334FC" w:rsidRDefault="009334FC" w:rsidP="009334FC">
                            <w:r>
                              <w:t xml:space="preserve">Table 6.1.1.x-1 is a starting point for study of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 The reader can use any transmission bandwidth greater than or equal to the minimum </w:t>
                            </w:r>
                            <w:proofErr w:type="gramStart"/>
                            <w:r>
                              <w:rPr>
                                <w:i/>
                                <w:iCs/>
                              </w:rPr>
                              <w:t>B</w:t>
                            </w:r>
                            <w:r>
                              <w:rPr>
                                <w:vertAlign w:val="subscript"/>
                              </w:rPr>
                              <w:t>tx,R</w:t>
                            </w:r>
                            <w:proofErr w:type="gramEnd"/>
                            <w:r>
                              <w:rPr>
                                <w:vertAlign w:val="subscript"/>
                              </w:rPr>
                              <w:t>2D</w:t>
                            </w:r>
                            <w:r>
                              <w:t xml:space="preserve"> value.</w:t>
                            </w:r>
                          </w:p>
                          <w:p w14:paraId="75D4805C" w14:textId="77777777" w:rsidR="009334FC" w:rsidRDefault="009334FC" w:rsidP="009334FC">
                            <w:pPr>
                              <w:pStyle w:val="NO"/>
                            </w:pPr>
                            <w:r>
                              <w:t>Note:</w:t>
                            </w:r>
                            <w:r>
                              <w:tab/>
                              <w:t xml:space="preserve">Depending on further study, the maximum value of </w:t>
                            </w:r>
                            <w:r>
                              <w:rPr>
                                <w:i/>
                                <w:iCs/>
                              </w:rPr>
                              <w:t>M</w:t>
                            </w:r>
                            <w:r>
                              <w:t xml:space="preserve"> may be less than 32.</w:t>
                            </w:r>
                          </w:p>
                          <w:p w14:paraId="744D4F04" w14:textId="77777777" w:rsidR="009334FC" w:rsidRDefault="009334FC" w:rsidP="009334FC">
                            <w:pPr>
                              <w:pStyle w:val="NO"/>
                            </w:pPr>
                            <w:r>
                              <w:t>Note:</w:t>
                            </w:r>
                            <w:r>
                              <w:tab/>
                            </w:r>
                            <w:r w:rsidRPr="00FD2AC1">
                              <w:t xml:space="preserve">The performance can be better when transmission bandwidth greater than the minimum </w:t>
                            </w:r>
                            <w:proofErr w:type="gramStart"/>
                            <w:r w:rsidRPr="009E0F5D">
                              <w:rPr>
                                <w:i/>
                                <w:iCs/>
                              </w:rPr>
                              <w:t>B</w:t>
                            </w:r>
                            <w:r w:rsidRPr="009E0F5D">
                              <w:rPr>
                                <w:vertAlign w:val="subscript"/>
                              </w:rPr>
                              <w:t>tx,R</w:t>
                            </w:r>
                            <w:proofErr w:type="gramEnd"/>
                            <w:r w:rsidRPr="009E0F5D">
                              <w:rPr>
                                <w:vertAlign w:val="subscript"/>
                              </w:rPr>
                              <w:t>2D</w:t>
                            </w:r>
                            <w:r w:rsidRPr="00FD2AC1">
                              <w:t>, depending on device processing and transmit power constraint</w:t>
                            </w:r>
                            <w:r>
                              <w:t>.</w:t>
                            </w:r>
                          </w:p>
                          <w:p w14:paraId="54DD478F" w14:textId="77777777" w:rsidR="009334FC" w:rsidRDefault="009334FC" w:rsidP="009334FC">
                            <w:pPr>
                              <w:pStyle w:val="TH"/>
                            </w:pPr>
                            <w:r>
                              <w:t xml:space="preserve">Table 6.1.1.x-1: Starting point for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9334FC" w:rsidRPr="002018DF" w14:paraId="7EDC16FB" w14:textId="77777777" w:rsidTr="00613373">
                              <w:trPr>
                                <w:jc w:val="center"/>
                              </w:trPr>
                              <w:tc>
                                <w:tcPr>
                                  <w:tcW w:w="694" w:type="dxa"/>
                                  <w:shd w:val="clear" w:color="auto" w:fill="D0CECE" w:themeFill="background2" w:themeFillShade="E6"/>
                                  <w:vAlign w:val="center"/>
                                </w:tcPr>
                                <w:p w14:paraId="480F2392" w14:textId="77777777" w:rsidR="009334FC" w:rsidRPr="002A010A" w:rsidRDefault="009334FC" w:rsidP="009334FC">
                                  <w:pPr>
                                    <w:pStyle w:val="TAH"/>
                                    <w:rPr>
                                      <w:i/>
                                      <w:iCs/>
                                      <w:lang w:eastAsia="zh-CN"/>
                                    </w:rPr>
                                  </w:pPr>
                                  <w:r w:rsidRPr="002A010A">
                                    <w:rPr>
                                      <w:i/>
                                      <w:iCs/>
                                      <w:lang w:eastAsia="zh-CN"/>
                                    </w:rPr>
                                    <w:t>M</w:t>
                                  </w:r>
                                </w:p>
                              </w:tc>
                              <w:tc>
                                <w:tcPr>
                                  <w:tcW w:w="2552" w:type="dxa"/>
                                  <w:shd w:val="clear" w:color="auto" w:fill="D0CECE" w:themeFill="background2" w:themeFillShade="E6"/>
                                </w:tcPr>
                                <w:p w14:paraId="07D48417" w14:textId="77777777" w:rsidR="009334FC" w:rsidRPr="00CB0E3A" w:rsidRDefault="009334FC" w:rsidP="009334FC">
                                  <w:pPr>
                                    <w:pStyle w:val="TAH"/>
                                    <w:rPr>
                                      <w:rFonts w:eastAsia="DengXian"/>
                                      <w:lang w:eastAsia="zh-CN"/>
                                    </w:rPr>
                                  </w:pPr>
                                  <w:r w:rsidRPr="00CB0E3A">
                                    <w:rPr>
                                      <w:rFonts w:eastAsia="DengXian"/>
                                      <w:lang w:eastAsia="zh-CN"/>
                                    </w:rPr>
                                    <w:t xml:space="preserve">Minimum </w:t>
                                  </w:r>
                                  <w:proofErr w:type="gramStart"/>
                                  <w:r w:rsidRPr="002A010A">
                                    <w:rPr>
                                      <w:i/>
                                      <w:iCs/>
                                      <w:lang w:eastAsia="zh-CN"/>
                                    </w:rPr>
                                    <w:t>B</w:t>
                                  </w:r>
                                  <w:r w:rsidRPr="00CB0E3A">
                                    <w:rPr>
                                      <w:vertAlign w:val="subscript"/>
                                      <w:lang w:eastAsia="zh-CN"/>
                                    </w:rPr>
                                    <w:t>tx,R</w:t>
                                  </w:r>
                                  <w:proofErr w:type="gramEnd"/>
                                  <w:r w:rsidRPr="00CB0E3A">
                                    <w:rPr>
                                      <w:vertAlign w:val="subscript"/>
                                      <w:lang w:eastAsia="zh-CN"/>
                                    </w:rPr>
                                    <w:t>2D</w:t>
                                  </w:r>
                                  <w:r w:rsidRPr="00CB0E3A">
                                    <w:rPr>
                                      <w:lang w:eastAsia="zh-CN"/>
                                    </w:rPr>
                                    <w:t xml:space="preserve"> # of PRBs</w:t>
                                  </w:r>
                                </w:p>
                              </w:tc>
                            </w:tr>
                            <w:tr w:rsidR="009334FC" w:rsidRPr="002018DF" w14:paraId="0DE33D0F" w14:textId="77777777" w:rsidTr="00613373">
                              <w:trPr>
                                <w:jc w:val="center"/>
                              </w:trPr>
                              <w:tc>
                                <w:tcPr>
                                  <w:tcW w:w="694" w:type="dxa"/>
                                  <w:shd w:val="clear" w:color="auto" w:fill="D0CECE" w:themeFill="background2" w:themeFillShade="E6"/>
                                  <w:vAlign w:val="center"/>
                                </w:tcPr>
                                <w:p w14:paraId="5C6A96F7" w14:textId="77777777" w:rsidR="009334FC" w:rsidRPr="00CB0E3A" w:rsidRDefault="009334FC" w:rsidP="009334FC">
                                  <w:pPr>
                                    <w:pStyle w:val="TAC"/>
                                    <w:keepNext w:val="0"/>
                                    <w:keepLines w:val="0"/>
                                    <w:widowControl w:val="0"/>
                                    <w:rPr>
                                      <w:b/>
                                      <w:bCs/>
                                      <w:lang w:eastAsia="zh-CN"/>
                                    </w:rPr>
                                  </w:pPr>
                                  <w:r w:rsidRPr="00CB0E3A">
                                    <w:rPr>
                                      <w:b/>
                                      <w:bCs/>
                                      <w:lang w:eastAsia="zh-CN"/>
                                    </w:rPr>
                                    <w:t>1</w:t>
                                  </w:r>
                                </w:p>
                              </w:tc>
                              <w:tc>
                                <w:tcPr>
                                  <w:tcW w:w="2552" w:type="dxa"/>
                                  <w:shd w:val="clear" w:color="auto" w:fill="auto"/>
                                </w:tcPr>
                                <w:p w14:paraId="002E5E45" w14:textId="77777777" w:rsidR="009334FC" w:rsidRPr="00AB4E19" w:rsidRDefault="009334FC" w:rsidP="009334FC">
                                  <w:pPr>
                                    <w:pStyle w:val="TAC"/>
                                    <w:keepNext w:val="0"/>
                                    <w:keepLines w:val="0"/>
                                    <w:widowControl w:val="0"/>
                                    <w:rPr>
                                      <w:lang w:eastAsia="zh-CN"/>
                                    </w:rPr>
                                  </w:pPr>
                                  <w:r w:rsidRPr="00AB4E19">
                                    <w:rPr>
                                      <w:lang w:eastAsia="zh-CN"/>
                                    </w:rPr>
                                    <w:t>1</w:t>
                                  </w:r>
                                </w:p>
                              </w:tc>
                            </w:tr>
                            <w:tr w:rsidR="009334FC" w:rsidRPr="002018DF" w14:paraId="490A4766" w14:textId="77777777" w:rsidTr="00613373">
                              <w:trPr>
                                <w:jc w:val="center"/>
                              </w:trPr>
                              <w:tc>
                                <w:tcPr>
                                  <w:tcW w:w="694" w:type="dxa"/>
                                  <w:shd w:val="clear" w:color="auto" w:fill="D0CECE" w:themeFill="background2" w:themeFillShade="E6"/>
                                  <w:vAlign w:val="center"/>
                                </w:tcPr>
                                <w:p w14:paraId="61AA2092" w14:textId="77777777" w:rsidR="009334FC" w:rsidRPr="00CB0E3A" w:rsidRDefault="009334FC" w:rsidP="009334FC">
                                  <w:pPr>
                                    <w:pStyle w:val="TAC"/>
                                    <w:keepNext w:val="0"/>
                                    <w:keepLines w:val="0"/>
                                    <w:widowControl w:val="0"/>
                                    <w:rPr>
                                      <w:b/>
                                      <w:bCs/>
                                      <w:lang w:eastAsia="zh-CN"/>
                                    </w:rPr>
                                  </w:pPr>
                                  <w:r w:rsidRPr="00CB0E3A">
                                    <w:rPr>
                                      <w:b/>
                                      <w:bCs/>
                                      <w:lang w:eastAsia="zh-CN"/>
                                    </w:rPr>
                                    <w:t>2</w:t>
                                  </w:r>
                                </w:p>
                              </w:tc>
                              <w:tc>
                                <w:tcPr>
                                  <w:tcW w:w="2552" w:type="dxa"/>
                                  <w:shd w:val="clear" w:color="auto" w:fill="auto"/>
                                </w:tcPr>
                                <w:p w14:paraId="56B06B1E" w14:textId="77777777" w:rsidR="009334FC" w:rsidRPr="00AB4E19" w:rsidRDefault="009334FC" w:rsidP="009334FC">
                                  <w:pPr>
                                    <w:pStyle w:val="TAC"/>
                                    <w:keepNext w:val="0"/>
                                    <w:keepLines w:val="0"/>
                                    <w:widowControl w:val="0"/>
                                    <w:rPr>
                                      <w:lang w:eastAsia="zh-CN"/>
                                    </w:rPr>
                                  </w:pPr>
                                  <w:r w:rsidRPr="00AB4E19">
                                    <w:rPr>
                                      <w:lang w:eastAsia="zh-CN"/>
                                    </w:rPr>
                                    <w:t>1</w:t>
                                  </w:r>
                                </w:p>
                              </w:tc>
                            </w:tr>
                            <w:tr w:rsidR="009334FC" w:rsidRPr="002018DF" w14:paraId="3D0074AC" w14:textId="77777777" w:rsidTr="00613373">
                              <w:trPr>
                                <w:jc w:val="center"/>
                              </w:trPr>
                              <w:tc>
                                <w:tcPr>
                                  <w:tcW w:w="694" w:type="dxa"/>
                                  <w:shd w:val="clear" w:color="auto" w:fill="D0CECE" w:themeFill="background2" w:themeFillShade="E6"/>
                                  <w:vAlign w:val="center"/>
                                </w:tcPr>
                                <w:p w14:paraId="2A61E44E" w14:textId="77777777" w:rsidR="009334FC" w:rsidRPr="00CB0E3A" w:rsidRDefault="009334FC" w:rsidP="009334FC">
                                  <w:pPr>
                                    <w:pStyle w:val="TAC"/>
                                    <w:keepNext w:val="0"/>
                                    <w:keepLines w:val="0"/>
                                    <w:widowControl w:val="0"/>
                                    <w:rPr>
                                      <w:b/>
                                      <w:bCs/>
                                      <w:lang w:eastAsia="zh-CN"/>
                                    </w:rPr>
                                  </w:pPr>
                                  <w:r w:rsidRPr="00CB0E3A">
                                    <w:rPr>
                                      <w:b/>
                                      <w:bCs/>
                                      <w:lang w:eastAsia="zh-CN"/>
                                    </w:rPr>
                                    <w:t>4</w:t>
                                  </w:r>
                                </w:p>
                              </w:tc>
                              <w:tc>
                                <w:tcPr>
                                  <w:tcW w:w="2552" w:type="dxa"/>
                                  <w:shd w:val="clear" w:color="auto" w:fill="auto"/>
                                </w:tcPr>
                                <w:p w14:paraId="08804C6C" w14:textId="77777777" w:rsidR="009334FC" w:rsidRPr="00AB4E19" w:rsidRDefault="009334FC" w:rsidP="009334FC">
                                  <w:pPr>
                                    <w:pStyle w:val="TAC"/>
                                    <w:keepNext w:val="0"/>
                                    <w:keepLines w:val="0"/>
                                    <w:widowControl w:val="0"/>
                                    <w:rPr>
                                      <w:lang w:eastAsia="zh-CN"/>
                                    </w:rPr>
                                  </w:pPr>
                                  <w:r w:rsidRPr="00AB4E19">
                                    <w:rPr>
                                      <w:lang w:eastAsia="zh-CN"/>
                                    </w:rPr>
                                    <w:t>1</w:t>
                                  </w:r>
                                </w:p>
                              </w:tc>
                            </w:tr>
                            <w:tr w:rsidR="009334FC" w:rsidRPr="002018DF" w14:paraId="283DE9FC" w14:textId="77777777" w:rsidTr="00613373">
                              <w:trPr>
                                <w:jc w:val="center"/>
                              </w:trPr>
                              <w:tc>
                                <w:tcPr>
                                  <w:tcW w:w="694" w:type="dxa"/>
                                  <w:shd w:val="clear" w:color="auto" w:fill="D0CECE" w:themeFill="background2" w:themeFillShade="E6"/>
                                  <w:vAlign w:val="center"/>
                                </w:tcPr>
                                <w:p w14:paraId="5588AF1E" w14:textId="77777777" w:rsidR="009334FC" w:rsidRPr="00CB0E3A" w:rsidRDefault="009334FC" w:rsidP="009334FC">
                                  <w:pPr>
                                    <w:pStyle w:val="TAC"/>
                                    <w:keepNext w:val="0"/>
                                    <w:keepLines w:val="0"/>
                                    <w:widowControl w:val="0"/>
                                    <w:rPr>
                                      <w:b/>
                                      <w:bCs/>
                                      <w:lang w:eastAsia="zh-CN"/>
                                    </w:rPr>
                                  </w:pPr>
                                  <w:r w:rsidRPr="00CB0E3A">
                                    <w:rPr>
                                      <w:b/>
                                      <w:bCs/>
                                      <w:lang w:eastAsia="zh-CN"/>
                                    </w:rPr>
                                    <w:t>6</w:t>
                                  </w:r>
                                </w:p>
                              </w:tc>
                              <w:tc>
                                <w:tcPr>
                                  <w:tcW w:w="2552" w:type="dxa"/>
                                  <w:shd w:val="clear" w:color="auto" w:fill="auto"/>
                                </w:tcPr>
                                <w:p w14:paraId="77B2FA6C" w14:textId="77777777" w:rsidR="009334FC" w:rsidRPr="00AB4E19" w:rsidRDefault="009334FC" w:rsidP="009334FC">
                                  <w:pPr>
                                    <w:pStyle w:val="TAC"/>
                                    <w:keepNext w:val="0"/>
                                    <w:keepLines w:val="0"/>
                                    <w:widowControl w:val="0"/>
                                    <w:rPr>
                                      <w:lang w:eastAsia="zh-CN"/>
                                    </w:rPr>
                                  </w:pPr>
                                  <w:r w:rsidRPr="00AB4E19">
                                    <w:rPr>
                                      <w:lang w:eastAsia="zh-CN"/>
                                    </w:rPr>
                                    <w:t>1</w:t>
                                  </w:r>
                                </w:p>
                              </w:tc>
                            </w:tr>
                            <w:tr w:rsidR="009334FC" w:rsidRPr="002018DF" w14:paraId="5411871A" w14:textId="77777777" w:rsidTr="00613373">
                              <w:trPr>
                                <w:jc w:val="center"/>
                              </w:trPr>
                              <w:tc>
                                <w:tcPr>
                                  <w:tcW w:w="694" w:type="dxa"/>
                                  <w:shd w:val="clear" w:color="auto" w:fill="D0CECE" w:themeFill="background2" w:themeFillShade="E6"/>
                                  <w:vAlign w:val="center"/>
                                </w:tcPr>
                                <w:p w14:paraId="6A463FFC" w14:textId="77777777" w:rsidR="009334FC" w:rsidRPr="00CB0E3A" w:rsidRDefault="009334FC" w:rsidP="009334FC">
                                  <w:pPr>
                                    <w:pStyle w:val="TAC"/>
                                    <w:keepNext w:val="0"/>
                                    <w:keepLines w:val="0"/>
                                    <w:widowControl w:val="0"/>
                                    <w:rPr>
                                      <w:b/>
                                      <w:bCs/>
                                      <w:lang w:eastAsia="zh-CN"/>
                                    </w:rPr>
                                  </w:pPr>
                                  <w:r w:rsidRPr="00CB0E3A">
                                    <w:rPr>
                                      <w:b/>
                                      <w:bCs/>
                                      <w:lang w:eastAsia="zh-CN"/>
                                    </w:rPr>
                                    <w:t>8</w:t>
                                  </w:r>
                                </w:p>
                              </w:tc>
                              <w:tc>
                                <w:tcPr>
                                  <w:tcW w:w="2552" w:type="dxa"/>
                                  <w:shd w:val="clear" w:color="auto" w:fill="auto"/>
                                </w:tcPr>
                                <w:p w14:paraId="2411A5C7" w14:textId="77777777" w:rsidR="009334FC" w:rsidRPr="00AB4E19" w:rsidRDefault="009334FC" w:rsidP="009334FC">
                                  <w:pPr>
                                    <w:pStyle w:val="TAC"/>
                                    <w:keepNext w:val="0"/>
                                    <w:keepLines w:val="0"/>
                                    <w:widowControl w:val="0"/>
                                    <w:rPr>
                                      <w:lang w:eastAsia="zh-CN"/>
                                    </w:rPr>
                                  </w:pPr>
                                  <w:r w:rsidRPr="00AB4E19">
                                    <w:rPr>
                                      <w:lang w:eastAsia="zh-CN"/>
                                    </w:rPr>
                                    <w:t>2</w:t>
                                  </w:r>
                                </w:p>
                              </w:tc>
                            </w:tr>
                            <w:tr w:rsidR="009334FC" w:rsidRPr="002018DF" w14:paraId="0EA9C1A7" w14:textId="77777777" w:rsidTr="00613373">
                              <w:trPr>
                                <w:jc w:val="center"/>
                              </w:trPr>
                              <w:tc>
                                <w:tcPr>
                                  <w:tcW w:w="694" w:type="dxa"/>
                                  <w:shd w:val="clear" w:color="auto" w:fill="D0CECE" w:themeFill="background2" w:themeFillShade="E6"/>
                                  <w:vAlign w:val="center"/>
                                </w:tcPr>
                                <w:p w14:paraId="3F78D90C" w14:textId="77777777" w:rsidR="009334FC" w:rsidRPr="00CB0E3A" w:rsidRDefault="009334FC" w:rsidP="009334FC">
                                  <w:pPr>
                                    <w:pStyle w:val="TAC"/>
                                    <w:keepNext w:val="0"/>
                                    <w:keepLines w:val="0"/>
                                    <w:widowControl w:val="0"/>
                                    <w:rPr>
                                      <w:b/>
                                      <w:bCs/>
                                      <w:lang w:eastAsia="zh-CN"/>
                                    </w:rPr>
                                  </w:pPr>
                                  <w:r w:rsidRPr="00CB0E3A">
                                    <w:rPr>
                                      <w:b/>
                                      <w:bCs/>
                                      <w:lang w:eastAsia="zh-CN"/>
                                    </w:rPr>
                                    <w:t>12</w:t>
                                  </w:r>
                                </w:p>
                              </w:tc>
                              <w:tc>
                                <w:tcPr>
                                  <w:tcW w:w="2552" w:type="dxa"/>
                                  <w:shd w:val="clear" w:color="auto" w:fill="auto"/>
                                </w:tcPr>
                                <w:p w14:paraId="1A2B6AB8" w14:textId="77777777" w:rsidR="009334FC" w:rsidRPr="00AB4E19" w:rsidRDefault="009334FC" w:rsidP="009334FC">
                                  <w:pPr>
                                    <w:pStyle w:val="TAC"/>
                                    <w:keepNext w:val="0"/>
                                    <w:keepLines w:val="0"/>
                                    <w:widowControl w:val="0"/>
                                    <w:rPr>
                                      <w:lang w:eastAsia="zh-CN"/>
                                    </w:rPr>
                                  </w:pPr>
                                  <w:r w:rsidRPr="00AB4E19">
                                    <w:rPr>
                                      <w:lang w:eastAsia="zh-CN"/>
                                    </w:rPr>
                                    <w:t>2</w:t>
                                  </w:r>
                                </w:p>
                              </w:tc>
                            </w:tr>
                            <w:tr w:rsidR="009334FC" w:rsidRPr="002018DF" w14:paraId="120C5329" w14:textId="77777777" w:rsidTr="00613373">
                              <w:trPr>
                                <w:jc w:val="center"/>
                              </w:trPr>
                              <w:tc>
                                <w:tcPr>
                                  <w:tcW w:w="694" w:type="dxa"/>
                                  <w:shd w:val="clear" w:color="auto" w:fill="D0CECE" w:themeFill="background2" w:themeFillShade="E6"/>
                                  <w:vAlign w:val="center"/>
                                </w:tcPr>
                                <w:p w14:paraId="2176EEF9" w14:textId="77777777" w:rsidR="009334FC" w:rsidRPr="00CB0E3A" w:rsidRDefault="009334FC" w:rsidP="009334FC">
                                  <w:pPr>
                                    <w:pStyle w:val="TAC"/>
                                    <w:keepNext w:val="0"/>
                                    <w:keepLines w:val="0"/>
                                    <w:widowControl w:val="0"/>
                                    <w:rPr>
                                      <w:b/>
                                      <w:bCs/>
                                      <w:lang w:eastAsia="zh-CN"/>
                                    </w:rPr>
                                  </w:pPr>
                                  <w:r w:rsidRPr="00CB0E3A">
                                    <w:rPr>
                                      <w:b/>
                                      <w:bCs/>
                                      <w:lang w:eastAsia="zh-CN"/>
                                    </w:rPr>
                                    <w:t>16</w:t>
                                  </w:r>
                                </w:p>
                              </w:tc>
                              <w:tc>
                                <w:tcPr>
                                  <w:tcW w:w="2552" w:type="dxa"/>
                                  <w:shd w:val="clear" w:color="auto" w:fill="auto"/>
                                </w:tcPr>
                                <w:p w14:paraId="6ABA8EFC" w14:textId="77777777" w:rsidR="009334FC" w:rsidRPr="00AB4E19" w:rsidRDefault="009334FC" w:rsidP="009334FC">
                                  <w:pPr>
                                    <w:pStyle w:val="TAC"/>
                                    <w:keepNext w:val="0"/>
                                    <w:keepLines w:val="0"/>
                                    <w:widowControl w:val="0"/>
                                    <w:rPr>
                                      <w:lang w:eastAsia="zh-CN"/>
                                    </w:rPr>
                                  </w:pPr>
                                  <w:r w:rsidRPr="00AB4E19">
                                    <w:rPr>
                                      <w:lang w:eastAsia="zh-CN"/>
                                    </w:rPr>
                                    <w:t>2</w:t>
                                  </w:r>
                                </w:p>
                              </w:tc>
                            </w:tr>
                            <w:tr w:rsidR="009334FC" w:rsidRPr="002018DF" w14:paraId="2D8D6A95" w14:textId="77777777" w:rsidTr="00613373">
                              <w:trPr>
                                <w:jc w:val="center"/>
                              </w:trPr>
                              <w:tc>
                                <w:tcPr>
                                  <w:tcW w:w="694" w:type="dxa"/>
                                  <w:shd w:val="clear" w:color="auto" w:fill="D0CECE" w:themeFill="background2" w:themeFillShade="E6"/>
                                  <w:vAlign w:val="center"/>
                                </w:tcPr>
                                <w:p w14:paraId="7DDEF7CD" w14:textId="77777777" w:rsidR="009334FC" w:rsidRPr="00CB0E3A" w:rsidRDefault="009334FC" w:rsidP="009334FC">
                                  <w:pPr>
                                    <w:pStyle w:val="TAC"/>
                                    <w:keepNext w:val="0"/>
                                    <w:keepLines w:val="0"/>
                                    <w:widowControl w:val="0"/>
                                    <w:rPr>
                                      <w:b/>
                                      <w:bCs/>
                                      <w:lang w:eastAsia="zh-CN"/>
                                    </w:rPr>
                                  </w:pPr>
                                  <w:r w:rsidRPr="00CB0E3A">
                                    <w:rPr>
                                      <w:b/>
                                      <w:bCs/>
                                      <w:lang w:eastAsia="zh-CN"/>
                                    </w:rPr>
                                    <w:t>24</w:t>
                                  </w:r>
                                </w:p>
                              </w:tc>
                              <w:tc>
                                <w:tcPr>
                                  <w:tcW w:w="2552" w:type="dxa"/>
                                  <w:shd w:val="clear" w:color="auto" w:fill="auto"/>
                                </w:tcPr>
                                <w:p w14:paraId="6DD55E3E" w14:textId="77777777" w:rsidR="009334FC" w:rsidRPr="00AB4E19" w:rsidRDefault="009334FC" w:rsidP="009334FC">
                                  <w:pPr>
                                    <w:pStyle w:val="TAC"/>
                                    <w:keepNext w:val="0"/>
                                    <w:keepLines w:val="0"/>
                                    <w:widowControl w:val="0"/>
                                    <w:rPr>
                                      <w:lang w:eastAsia="zh-CN"/>
                                    </w:rPr>
                                  </w:pPr>
                                  <w:r w:rsidRPr="00AB4E19">
                                    <w:rPr>
                                      <w:lang w:eastAsia="zh-CN"/>
                                    </w:rPr>
                                    <w:t>2</w:t>
                                  </w:r>
                                </w:p>
                              </w:tc>
                            </w:tr>
                            <w:tr w:rsidR="009334FC" w:rsidRPr="002018DF" w14:paraId="3B24787F" w14:textId="77777777" w:rsidTr="00613373">
                              <w:trPr>
                                <w:jc w:val="center"/>
                              </w:trPr>
                              <w:tc>
                                <w:tcPr>
                                  <w:tcW w:w="694" w:type="dxa"/>
                                  <w:shd w:val="clear" w:color="auto" w:fill="D0CECE" w:themeFill="background2" w:themeFillShade="E6"/>
                                  <w:vAlign w:val="center"/>
                                </w:tcPr>
                                <w:p w14:paraId="253EABEC" w14:textId="77777777" w:rsidR="009334FC" w:rsidRPr="00CB0E3A" w:rsidRDefault="009334FC" w:rsidP="009334FC">
                                  <w:pPr>
                                    <w:pStyle w:val="TAC"/>
                                    <w:keepNext w:val="0"/>
                                    <w:keepLines w:val="0"/>
                                    <w:widowControl w:val="0"/>
                                    <w:rPr>
                                      <w:b/>
                                      <w:bCs/>
                                      <w:lang w:eastAsia="zh-CN"/>
                                    </w:rPr>
                                  </w:pPr>
                                  <w:r w:rsidRPr="00CB0E3A">
                                    <w:rPr>
                                      <w:b/>
                                      <w:bCs/>
                                      <w:lang w:eastAsia="zh-CN"/>
                                    </w:rPr>
                                    <w:t>32</w:t>
                                  </w:r>
                                </w:p>
                              </w:tc>
                              <w:tc>
                                <w:tcPr>
                                  <w:tcW w:w="2552" w:type="dxa"/>
                                  <w:shd w:val="clear" w:color="auto" w:fill="auto"/>
                                </w:tcPr>
                                <w:p w14:paraId="705655BF" w14:textId="77777777" w:rsidR="009334FC" w:rsidRPr="00AB4E19" w:rsidRDefault="009334FC" w:rsidP="009334FC">
                                  <w:pPr>
                                    <w:pStyle w:val="TAC"/>
                                    <w:keepNext w:val="0"/>
                                    <w:keepLines w:val="0"/>
                                    <w:widowControl w:val="0"/>
                                    <w:rPr>
                                      <w:lang w:eastAsia="zh-CN"/>
                                    </w:rPr>
                                  </w:pPr>
                                  <w:r w:rsidRPr="00AB4E19">
                                    <w:rPr>
                                      <w:lang w:eastAsia="zh-CN"/>
                                    </w:rPr>
                                    <w:t>3</w:t>
                                  </w:r>
                                </w:p>
                              </w:tc>
                            </w:tr>
                          </w:tbl>
                          <w:p w14:paraId="188E2EF7" w14:textId="3A64E04E" w:rsidR="00BD7700" w:rsidRPr="00133F80" w:rsidRDefault="00BD7700" w:rsidP="005C03E3">
                            <w:pPr>
                              <w:overflowPunct w:val="0"/>
                              <w:autoSpaceDE w:val="0"/>
                              <w:autoSpaceDN w:val="0"/>
                              <w:adjustRightInd w:val="0"/>
                              <w:spacing w:after="120" w:line="240" w:lineRule="auto"/>
                              <w:ind w:right="-96"/>
                              <w:jc w:val="both"/>
                              <w:rPr>
                                <w:rFonts w:eastAsia="SimSun" w:cstheme="minorHAnsi"/>
                                <w:bCs/>
                                <w:sz w:val="20"/>
                                <w:szCs w:val="20"/>
                                <w:lang w:val="en-GB" w:eastAsia="ja-JP"/>
                              </w:rPr>
                            </w:pPr>
                          </w:p>
                        </w:txbxContent>
                      </wps:txbx>
                      <wps:bodyPr rot="0" vert="horz" wrap="square" lIns="91440" tIns="45720" rIns="91440" bIns="45720" anchor="t" anchorCtr="0">
                        <a:spAutoFit/>
                      </wps:bodyPr>
                    </wps:wsp>
                  </a:graphicData>
                </a:graphic>
              </wp:inline>
            </w:drawing>
          </mc:Choice>
          <mc:Fallback>
            <w:pict>
              <v:shape w14:anchorId="7477CD02" id="Text Box 12" o:spid="_x0000_s1032"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vSNLAIAAGEEAAAOAAAAZHJzL2Uyb0RvYy54bWysVNuO2yAQfa/Uf0C8N04se7ux4qy22aaq&#10;tL1Iu/0AjHGMCgwFEnv79R1wNklvL1X9gJhLzpw5w2R1M2pFDsJ5Caami9mcEmE4tNLsavrlcfvq&#10;mhIfmGmZAiNq+iQ8vVm/fLEabCVy6EG1whEEMb4abE37EGyVZZ73QjM/AysMBjtwmgU03S5rHRsQ&#10;Xassn8+vsgFcax1w4T1676YgXSf8rhM8fOo6LwJRNUVuIZ0unU08s/WKVTvHbC/5kQb7BxaaSYNF&#10;T1B3LDCyd/I3KC25Aw9dmHHQGXSd5CL1gN0s5r9089AzK1IvKI63J5n8/4PlHw+fHZEtzi6nxDCN&#10;M3oUYyBvYCToQn0G6ytMe7CYGEb0Y27q1dt74F89MbDpmdmJW29R7xg9u5yDoResRcqLCJZdoE3Q&#10;PuI2wwdosTTbB0jYY+d01BMVIlgQR/d0Glekx9FZLvOiLDHEMVaUi3xZlKkGq55/bp0P7wRoEi81&#10;dcgvwbPDvQ+RDqueU2I1D0q2W6lUMtyu2ShHDgzfzjZ9R/Sf0pQhQ02XZV5OovwVYp6+P0FoGXAJ&#10;lNQ1vT4lsSrq9ta06YkGJtV0R8rKHIWM2k0qhrEZ0xivYoEocgPtEyrrYHrzuKN46cF9p2TA915T&#10;/23PnKBEvTc4neWiKOKCJKMoX+douMtIcxlhhiNUTQMl03UT0lIl3ewtTnErk75nJkfK+I6T7Med&#10;i4tyaaes8z/D+gcAAAD//wMAUEsDBBQABgAIAAAAIQA/lrkd2wAAAAUBAAAPAAAAZHJzL2Rvd25y&#10;ZXYueG1sTI/BTsMwEETvSPyDtUjcqFMqKA1xKkTVM6Ugod4cextHjdchdtOUr2fhApeRRrOaeVss&#10;R9+KAfvYBFIwnWQgkEywDdUK3t/WNw8gYtJkdRsIFZwxwrK8vCh0bsOJXnHYplpwCcVcK3ApdbmU&#10;0Tj0Ok5Ch8TZPvReJ7Z9LW2vT1zuW3mbZffS64Z4wekOnx2aw/boFcTV5rMz+011cPb89bIa7szH&#10;eqfU9dX49Agi4Zj+juEHn9GhZKYqHMlG0SrgR9KvcraYzdhWCubTbA6yLOR/+vIbAAD//wMAUEsB&#10;Ai0AFAAGAAgAAAAhALaDOJL+AAAA4QEAABMAAAAAAAAAAAAAAAAAAAAAAFtDb250ZW50X1R5cGVz&#10;XS54bWxQSwECLQAUAAYACAAAACEAOP0h/9YAAACUAQAACwAAAAAAAAAAAAAAAAAvAQAAX3JlbHMv&#10;LnJlbHNQSwECLQAUAAYACAAAACEAXor0jSwCAABhBAAADgAAAAAAAAAAAAAAAAAuAgAAZHJzL2Uy&#10;b0RvYy54bWxQSwECLQAUAAYACAAAACEAP5a5HdsAAAAFAQAADwAAAAAAAAAAAAAAAACGBAAAZHJz&#10;L2Rvd25yZXYueG1sUEsFBgAAAAAEAAQA8wAAAI4FAAAAAA==&#10;">
                <o:lock v:ext="edit" aspectratio="t"/>
                <v:textbox style="mso-fit-shape-to-text:t">
                  <w:txbxContent>
                    <w:p w14:paraId="6CF90BF0" w14:textId="509A45D2" w:rsidR="00BD7700" w:rsidRPr="00133F80" w:rsidRDefault="00BD7700" w:rsidP="005C03E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009334FC">
                        <w:rPr>
                          <w:rFonts w:eastAsia="SimSun" w:cstheme="minorHAnsi"/>
                          <w:bCs/>
                          <w:sz w:val="20"/>
                          <w:szCs w:val="20"/>
                          <w:lang w:val="en-GB" w:eastAsia="ja-JP"/>
                        </w:rPr>
                        <w:t xml:space="preserve">                           </w:t>
                      </w:r>
                      <w:r w:rsidR="009334FC" w:rsidRPr="009334FC">
                        <w:rPr>
                          <w:rFonts w:eastAsia="SimSun" w:cstheme="minorHAnsi"/>
                          <w:b/>
                          <w:bCs/>
                          <w:sz w:val="20"/>
                          <w:szCs w:val="20"/>
                          <w:lang w:val="en-GB" w:eastAsia="ja-JP"/>
                        </w:rPr>
                        <w:t>TR</w:t>
                      </w:r>
                      <w:r w:rsidR="00361DA7">
                        <w:rPr>
                          <w:rFonts w:eastAsia="SimSun" w:cstheme="minorHAnsi"/>
                          <w:b/>
                          <w:bCs/>
                          <w:sz w:val="20"/>
                          <w:szCs w:val="20"/>
                          <w:lang w:val="en-GB" w:eastAsia="ja-JP"/>
                        </w:rPr>
                        <w:t xml:space="preserve"> </w:t>
                      </w:r>
                      <w:r w:rsidR="009334FC" w:rsidRPr="009334FC">
                        <w:rPr>
                          <w:rFonts w:eastAsia="SimSun" w:cstheme="minorHAnsi"/>
                          <w:b/>
                          <w:bCs/>
                          <w:sz w:val="20"/>
                          <w:szCs w:val="20"/>
                          <w:lang w:val="en-GB" w:eastAsia="ja-JP"/>
                        </w:rPr>
                        <w:t>38.769 V1.1.0</w:t>
                      </w:r>
                    </w:p>
                    <w:p w14:paraId="66416535" w14:textId="77777777" w:rsidR="009334FC" w:rsidRDefault="009334FC" w:rsidP="009334FC">
                      <w:r>
                        <w:t xml:space="preserve">Table 6.1.1.x-1 is a starting point for study of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 The reader can use any transmission bandwidth greater than or equal to the minimum </w:t>
                      </w:r>
                      <w:proofErr w:type="gramStart"/>
                      <w:r>
                        <w:rPr>
                          <w:i/>
                          <w:iCs/>
                        </w:rPr>
                        <w:t>B</w:t>
                      </w:r>
                      <w:r>
                        <w:rPr>
                          <w:vertAlign w:val="subscript"/>
                        </w:rPr>
                        <w:t>tx,R</w:t>
                      </w:r>
                      <w:proofErr w:type="gramEnd"/>
                      <w:r>
                        <w:rPr>
                          <w:vertAlign w:val="subscript"/>
                        </w:rPr>
                        <w:t>2D</w:t>
                      </w:r>
                      <w:r>
                        <w:t xml:space="preserve"> value.</w:t>
                      </w:r>
                    </w:p>
                    <w:p w14:paraId="75D4805C" w14:textId="77777777" w:rsidR="009334FC" w:rsidRDefault="009334FC" w:rsidP="009334FC">
                      <w:pPr>
                        <w:pStyle w:val="NO"/>
                      </w:pPr>
                      <w:r>
                        <w:t>Note:</w:t>
                      </w:r>
                      <w:r>
                        <w:tab/>
                        <w:t xml:space="preserve">Depending on further study, the maximum value of </w:t>
                      </w:r>
                      <w:r>
                        <w:rPr>
                          <w:i/>
                          <w:iCs/>
                        </w:rPr>
                        <w:t>M</w:t>
                      </w:r>
                      <w:r>
                        <w:t xml:space="preserve"> may be less than 32.</w:t>
                      </w:r>
                    </w:p>
                    <w:p w14:paraId="744D4F04" w14:textId="77777777" w:rsidR="009334FC" w:rsidRDefault="009334FC" w:rsidP="009334FC">
                      <w:pPr>
                        <w:pStyle w:val="NO"/>
                      </w:pPr>
                      <w:r>
                        <w:t>Note:</w:t>
                      </w:r>
                      <w:r>
                        <w:tab/>
                      </w:r>
                      <w:r w:rsidRPr="00FD2AC1">
                        <w:t xml:space="preserve">The performance can be better when transmission bandwidth greater than the minimum </w:t>
                      </w:r>
                      <w:proofErr w:type="gramStart"/>
                      <w:r w:rsidRPr="009E0F5D">
                        <w:rPr>
                          <w:i/>
                          <w:iCs/>
                        </w:rPr>
                        <w:t>B</w:t>
                      </w:r>
                      <w:r w:rsidRPr="009E0F5D">
                        <w:rPr>
                          <w:vertAlign w:val="subscript"/>
                        </w:rPr>
                        <w:t>tx,R</w:t>
                      </w:r>
                      <w:proofErr w:type="gramEnd"/>
                      <w:r w:rsidRPr="009E0F5D">
                        <w:rPr>
                          <w:vertAlign w:val="subscript"/>
                        </w:rPr>
                        <w:t>2D</w:t>
                      </w:r>
                      <w:r w:rsidRPr="00FD2AC1">
                        <w:t>, depending on device processing and transmit power constraint</w:t>
                      </w:r>
                      <w:r>
                        <w:t>.</w:t>
                      </w:r>
                    </w:p>
                    <w:p w14:paraId="54DD478F" w14:textId="77777777" w:rsidR="009334FC" w:rsidRDefault="009334FC" w:rsidP="009334FC">
                      <w:pPr>
                        <w:pStyle w:val="TH"/>
                      </w:pPr>
                      <w:r>
                        <w:t xml:space="preserve">Table 6.1.1.x-1: Starting point for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9334FC" w:rsidRPr="002018DF" w14:paraId="7EDC16FB" w14:textId="77777777" w:rsidTr="00613373">
                        <w:trPr>
                          <w:jc w:val="center"/>
                        </w:trPr>
                        <w:tc>
                          <w:tcPr>
                            <w:tcW w:w="694" w:type="dxa"/>
                            <w:shd w:val="clear" w:color="auto" w:fill="D0CECE" w:themeFill="background2" w:themeFillShade="E6"/>
                            <w:vAlign w:val="center"/>
                          </w:tcPr>
                          <w:p w14:paraId="480F2392" w14:textId="77777777" w:rsidR="009334FC" w:rsidRPr="002A010A" w:rsidRDefault="009334FC" w:rsidP="009334FC">
                            <w:pPr>
                              <w:pStyle w:val="TAH"/>
                              <w:rPr>
                                <w:i/>
                                <w:iCs/>
                                <w:lang w:eastAsia="zh-CN"/>
                              </w:rPr>
                            </w:pPr>
                            <w:r w:rsidRPr="002A010A">
                              <w:rPr>
                                <w:i/>
                                <w:iCs/>
                                <w:lang w:eastAsia="zh-CN"/>
                              </w:rPr>
                              <w:t>M</w:t>
                            </w:r>
                          </w:p>
                        </w:tc>
                        <w:tc>
                          <w:tcPr>
                            <w:tcW w:w="2552" w:type="dxa"/>
                            <w:shd w:val="clear" w:color="auto" w:fill="D0CECE" w:themeFill="background2" w:themeFillShade="E6"/>
                          </w:tcPr>
                          <w:p w14:paraId="07D48417" w14:textId="77777777" w:rsidR="009334FC" w:rsidRPr="00CB0E3A" w:rsidRDefault="009334FC" w:rsidP="009334FC">
                            <w:pPr>
                              <w:pStyle w:val="TAH"/>
                              <w:rPr>
                                <w:rFonts w:eastAsia="DengXian"/>
                                <w:lang w:eastAsia="zh-CN"/>
                              </w:rPr>
                            </w:pPr>
                            <w:r w:rsidRPr="00CB0E3A">
                              <w:rPr>
                                <w:rFonts w:eastAsia="DengXian"/>
                                <w:lang w:eastAsia="zh-CN"/>
                              </w:rPr>
                              <w:t xml:space="preserve">Minimum </w:t>
                            </w:r>
                            <w:proofErr w:type="gramStart"/>
                            <w:r w:rsidRPr="002A010A">
                              <w:rPr>
                                <w:i/>
                                <w:iCs/>
                                <w:lang w:eastAsia="zh-CN"/>
                              </w:rPr>
                              <w:t>B</w:t>
                            </w:r>
                            <w:r w:rsidRPr="00CB0E3A">
                              <w:rPr>
                                <w:vertAlign w:val="subscript"/>
                                <w:lang w:eastAsia="zh-CN"/>
                              </w:rPr>
                              <w:t>tx,R</w:t>
                            </w:r>
                            <w:proofErr w:type="gramEnd"/>
                            <w:r w:rsidRPr="00CB0E3A">
                              <w:rPr>
                                <w:vertAlign w:val="subscript"/>
                                <w:lang w:eastAsia="zh-CN"/>
                              </w:rPr>
                              <w:t>2D</w:t>
                            </w:r>
                            <w:r w:rsidRPr="00CB0E3A">
                              <w:rPr>
                                <w:lang w:eastAsia="zh-CN"/>
                              </w:rPr>
                              <w:t xml:space="preserve"> # of PRBs</w:t>
                            </w:r>
                          </w:p>
                        </w:tc>
                      </w:tr>
                      <w:tr w:rsidR="009334FC" w:rsidRPr="002018DF" w14:paraId="0DE33D0F" w14:textId="77777777" w:rsidTr="00613373">
                        <w:trPr>
                          <w:jc w:val="center"/>
                        </w:trPr>
                        <w:tc>
                          <w:tcPr>
                            <w:tcW w:w="694" w:type="dxa"/>
                            <w:shd w:val="clear" w:color="auto" w:fill="D0CECE" w:themeFill="background2" w:themeFillShade="E6"/>
                            <w:vAlign w:val="center"/>
                          </w:tcPr>
                          <w:p w14:paraId="5C6A96F7" w14:textId="77777777" w:rsidR="009334FC" w:rsidRPr="00CB0E3A" w:rsidRDefault="009334FC" w:rsidP="009334FC">
                            <w:pPr>
                              <w:pStyle w:val="TAC"/>
                              <w:keepNext w:val="0"/>
                              <w:keepLines w:val="0"/>
                              <w:widowControl w:val="0"/>
                              <w:rPr>
                                <w:b/>
                                <w:bCs/>
                                <w:lang w:eastAsia="zh-CN"/>
                              </w:rPr>
                            </w:pPr>
                            <w:r w:rsidRPr="00CB0E3A">
                              <w:rPr>
                                <w:b/>
                                <w:bCs/>
                                <w:lang w:eastAsia="zh-CN"/>
                              </w:rPr>
                              <w:t>1</w:t>
                            </w:r>
                          </w:p>
                        </w:tc>
                        <w:tc>
                          <w:tcPr>
                            <w:tcW w:w="2552" w:type="dxa"/>
                            <w:shd w:val="clear" w:color="auto" w:fill="auto"/>
                          </w:tcPr>
                          <w:p w14:paraId="002E5E45" w14:textId="77777777" w:rsidR="009334FC" w:rsidRPr="00AB4E19" w:rsidRDefault="009334FC" w:rsidP="009334FC">
                            <w:pPr>
                              <w:pStyle w:val="TAC"/>
                              <w:keepNext w:val="0"/>
                              <w:keepLines w:val="0"/>
                              <w:widowControl w:val="0"/>
                              <w:rPr>
                                <w:lang w:eastAsia="zh-CN"/>
                              </w:rPr>
                            </w:pPr>
                            <w:r w:rsidRPr="00AB4E19">
                              <w:rPr>
                                <w:lang w:eastAsia="zh-CN"/>
                              </w:rPr>
                              <w:t>1</w:t>
                            </w:r>
                          </w:p>
                        </w:tc>
                      </w:tr>
                      <w:tr w:rsidR="009334FC" w:rsidRPr="002018DF" w14:paraId="490A4766" w14:textId="77777777" w:rsidTr="00613373">
                        <w:trPr>
                          <w:jc w:val="center"/>
                        </w:trPr>
                        <w:tc>
                          <w:tcPr>
                            <w:tcW w:w="694" w:type="dxa"/>
                            <w:shd w:val="clear" w:color="auto" w:fill="D0CECE" w:themeFill="background2" w:themeFillShade="E6"/>
                            <w:vAlign w:val="center"/>
                          </w:tcPr>
                          <w:p w14:paraId="61AA2092" w14:textId="77777777" w:rsidR="009334FC" w:rsidRPr="00CB0E3A" w:rsidRDefault="009334FC" w:rsidP="009334FC">
                            <w:pPr>
                              <w:pStyle w:val="TAC"/>
                              <w:keepNext w:val="0"/>
                              <w:keepLines w:val="0"/>
                              <w:widowControl w:val="0"/>
                              <w:rPr>
                                <w:b/>
                                <w:bCs/>
                                <w:lang w:eastAsia="zh-CN"/>
                              </w:rPr>
                            </w:pPr>
                            <w:r w:rsidRPr="00CB0E3A">
                              <w:rPr>
                                <w:b/>
                                <w:bCs/>
                                <w:lang w:eastAsia="zh-CN"/>
                              </w:rPr>
                              <w:t>2</w:t>
                            </w:r>
                          </w:p>
                        </w:tc>
                        <w:tc>
                          <w:tcPr>
                            <w:tcW w:w="2552" w:type="dxa"/>
                            <w:shd w:val="clear" w:color="auto" w:fill="auto"/>
                          </w:tcPr>
                          <w:p w14:paraId="56B06B1E" w14:textId="77777777" w:rsidR="009334FC" w:rsidRPr="00AB4E19" w:rsidRDefault="009334FC" w:rsidP="009334FC">
                            <w:pPr>
                              <w:pStyle w:val="TAC"/>
                              <w:keepNext w:val="0"/>
                              <w:keepLines w:val="0"/>
                              <w:widowControl w:val="0"/>
                              <w:rPr>
                                <w:lang w:eastAsia="zh-CN"/>
                              </w:rPr>
                            </w:pPr>
                            <w:r w:rsidRPr="00AB4E19">
                              <w:rPr>
                                <w:lang w:eastAsia="zh-CN"/>
                              </w:rPr>
                              <w:t>1</w:t>
                            </w:r>
                          </w:p>
                        </w:tc>
                      </w:tr>
                      <w:tr w:rsidR="009334FC" w:rsidRPr="002018DF" w14:paraId="3D0074AC" w14:textId="77777777" w:rsidTr="00613373">
                        <w:trPr>
                          <w:jc w:val="center"/>
                        </w:trPr>
                        <w:tc>
                          <w:tcPr>
                            <w:tcW w:w="694" w:type="dxa"/>
                            <w:shd w:val="clear" w:color="auto" w:fill="D0CECE" w:themeFill="background2" w:themeFillShade="E6"/>
                            <w:vAlign w:val="center"/>
                          </w:tcPr>
                          <w:p w14:paraId="2A61E44E" w14:textId="77777777" w:rsidR="009334FC" w:rsidRPr="00CB0E3A" w:rsidRDefault="009334FC" w:rsidP="009334FC">
                            <w:pPr>
                              <w:pStyle w:val="TAC"/>
                              <w:keepNext w:val="0"/>
                              <w:keepLines w:val="0"/>
                              <w:widowControl w:val="0"/>
                              <w:rPr>
                                <w:b/>
                                <w:bCs/>
                                <w:lang w:eastAsia="zh-CN"/>
                              </w:rPr>
                            </w:pPr>
                            <w:r w:rsidRPr="00CB0E3A">
                              <w:rPr>
                                <w:b/>
                                <w:bCs/>
                                <w:lang w:eastAsia="zh-CN"/>
                              </w:rPr>
                              <w:t>4</w:t>
                            </w:r>
                          </w:p>
                        </w:tc>
                        <w:tc>
                          <w:tcPr>
                            <w:tcW w:w="2552" w:type="dxa"/>
                            <w:shd w:val="clear" w:color="auto" w:fill="auto"/>
                          </w:tcPr>
                          <w:p w14:paraId="08804C6C" w14:textId="77777777" w:rsidR="009334FC" w:rsidRPr="00AB4E19" w:rsidRDefault="009334FC" w:rsidP="009334FC">
                            <w:pPr>
                              <w:pStyle w:val="TAC"/>
                              <w:keepNext w:val="0"/>
                              <w:keepLines w:val="0"/>
                              <w:widowControl w:val="0"/>
                              <w:rPr>
                                <w:lang w:eastAsia="zh-CN"/>
                              </w:rPr>
                            </w:pPr>
                            <w:r w:rsidRPr="00AB4E19">
                              <w:rPr>
                                <w:lang w:eastAsia="zh-CN"/>
                              </w:rPr>
                              <w:t>1</w:t>
                            </w:r>
                          </w:p>
                        </w:tc>
                      </w:tr>
                      <w:tr w:rsidR="009334FC" w:rsidRPr="002018DF" w14:paraId="283DE9FC" w14:textId="77777777" w:rsidTr="00613373">
                        <w:trPr>
                          <w:jc w:val="center"/>
                        </w:trPr>
                        <w:tc>
                          <w:tcPr>
                            <w:tcW w:w="694" w:type="dxa"/>
                            <w:shd w:val="clear" w:color="auto" w:fill="D0CECE" w:themeFill="background2" w:themeFillShade="E6"/>
                            <w:vAlign w:val="center"/>
                          </w:tcPr>
                          <w:p w14:paraId="5588AF1E" w14:textId="77777777" w:rsidR="009334FC" w:rsidRPr="00CB0E3A" w:rsidRDefault="009334FC" w:rsidP="009334FC">
                            <w:pPr>
                              <w:pStyle w:val="TAC"/>
                              <w:keepNext w:val="0"/>
                              <w:keepLines w:val="0"/>
                              <w:widowControl w:val="0"/>
                              <w:rPr>
                                <w:b/>
                                <w:bCs/>
                                <w:lang w:eastAsia="zh-CN"/>
                              </w:rPr>
                            </w:pPr>
                            <w:r w:rsidRPr="00CB0E3A">
                              <w:rPr>
                                <w:b/>
                                <w:bCs/>
                                <w:lang w:eastAsia="zh-CN"/>
                              </w:rPr>
                              <w:t>6</w:t>
                            </w:r>
                          </w:p>
                        </w:tc>
                        <w:tc>
                          <w:tcPr>
                            <w:tcW w:w="2552" w:type="dxa"/>
                            <w:shd w:val="clear" w:color="auto" w:fill="auto"/>
                          </w:tcPr>
                          <w:p w14:paraId="77B2FA6C" w14:textId="77777777" w:rsidR="009334FC" w:rsidRPr="00AB4E19" w:rsidRDefault="009334FC" w:rsidP="009334FC">
                            <w:pPr>
                              <w:pStyle w:val="TAC"/>
                              <w:keepNext w:val="0"/>
                              <w:keepLines w:val="0"/>
                              <w:widowControl w:val="0"/>
                              <w:rPr>
                                <w:lang w:eastAsia="zh-CN"/>
                              </w:rPr>
                            </w:pPr>
                            <w:r w:rsidRPr="00AB4E19">
                              <w:rPr>
                                <w:lang w:eastAsia="zh-CN"/>
                              </w:rPr>
                              <w:t>1</w:t>
                            </w:r>
                          </w:p>
                        </w:tc>
                      </w:tr>
                      <w:tr w:rsidR="009334FC" w:rsidRPr="002018DF" w14:paraId="5411871A" w14:textId="77777777" w:rsidTr="00613373">
                        <w:trPr>
                          <w:jc w:val="center"/>
                        </w:trPr>
                        <w:tc>
                          <w:tcPr>
                            <w:tcW w:w="694" w:type="dxa"/>
                            <w:shd w:val="clear" w:color="auto" w:fill="D0CECE" w:themeFill="background2" w:themeFillShade="E6"/>
                            <w:vAlign w:val="center"/>
                          </w:tcPr>
                          <w:p w14:paraId="6A463FFC" w14:textId="77777777" w:rsidR="009334FC" w:rsidRPr="00CB0E3A" w:rsidRDefault="009334FC" w:rsidP="009334FC">
                            <w:pPr>
                              <w:pStyle w:val="TAC"/>
                              <w:keepNext w:val="0"/>
                              <w:keepLines w:val="0"/>
                              <w:widowControl w:val="0"/>
                              <w:rPr>
                                <w:b/>
                                <w:bCs/>
                                <w:lang w:eastAsia="zh-CN"/>
                              </w:rPr>
                            </w:pPr>
                            <w:r w:rsidRPr="00CB0E3A">
                              <w:rPr>
                                <w:b/>
                                <w:bCs/>
                                <w:lang w:eastAsia="zh-CN"/>
                              </w:rPr>
                              <w:t>8</w:t>
                            </w:r>
                          </w:p>
                        </w:tc>
                        <w:tc>
                          <w:tcPr>
                            <w:tcW w:w="2552" w:type="dxa"/>
                            <w:shd w:val="clear" w:color="auto" w:fill="auto"/>
                          </w:tcPr>
                          <w:p w14:paraId="2411A5C7" w14:textId="77777777" w:rsidR="009334FC" w:rsidRPr="00AB4E19" w:rsidRDefault="009334FC" w:rsidP="009334FC">
                            <w:pPr>
                              <w:pStyle w:val="TAC"/>
                              <w:keepNext w:val="0"/>
                              <w:keepLines w:val="0"/>
                              <w:widowControl w:val="0"/>
                              <w:rPr>
                                <w:lang w:eastAsia="zh-CN"/>
                              </w:rPr>
                            </w:pPr>
                            <w:r w:rsidRPr="00AB4E19">
                              <w:rPr>
                                <w:lang w:eastAsia="zh-CN"/>
                              </w:rPr>
                              <w:t>2</w:t>
                            </w:r>
                          </w:p>
                        </w:tc>
                      </w:tr>
                      <w:tr w:rsidR="009334FC" w:rsidRPr="002018DF" w14:paraId="0EA9C1A7" w14:textId="77777777" w:rsidTr="00613373">
                        <w:trPr>
                          <w:jc w:val="center"/>
                        </w:trPr>
                        <w:tc>
                          <w:tcPr>
                            <w:tcW w:w="694" w:type="dxa"/>
                            <w:shd w:val="clear" w:color="auto" w:fill="D0CECE" w:themeFill="background2" w:themeFillShade="E6"/>
                            <w:vAlign w:val="center"/>
                          </w:tcPr>
                          <w:p w14:paraId="3F78D90C" w14:textId="77777777" w:rsidR="009334FC" w:rsidRPr="00CB0E3A" w:rsidRDefault="009334FC" w:rsidP="009334FC">
                            <w:pPr>
                              <w:pStyle w:val="TAC"/>
                              <w:keepNext w:val="0"/>
                              <w:keepLines w:val="0"/>
                              <w:widowControl w:val="0"/>
                              <w:rPr>
                                <w:b/>
                                <w:bCs/>
                                <w:lang w:eastAsia="zh-CN"/>
                              </w:rPr>
                            </w:pPr>
                            <w:r w:rsidRPr="00CB0E3A">
                              <w:rPr>
                                <w:b/>
                                <w:bCs/>
                                <w:lang w:eastAsia="zh-CN"/>
                              </w:rPr>
                              <w:t>12</w:t>
                            </w:r>
                          </w:p>
                        </w:tc>
                        <w:tc>
                          <w:tcPr>
                            <w:tcW w:w="2552" w:type="dxa"/>
                            <w:shd w:val="clear" w:color="auto" w:fill="auto"/>
                          </w:tcPr>
                          <w:p w14:paraId="1A2B6AB8" w14:textId="77777777" w:rsidR="009334FC" w:rsidRPr="00AB4E19" w:rsidRDefault="009334FC" w:rsidP="009334FC">
                            <w:pPr>
                              <w:pStyle w:val="TAC"/>
                              <w:keepNext w:val="0"/>
                              <w:keepLines w:val="0"/>
                              <w:widowControl w:val="0"/>
                              <w:rPr>
                                <w:lang w:eastAsia="zh-CN"/>
                              </w:rPr>
                            </w:pPr>
                            <w:r w:rsidRPr="00AB4E19">
                              <w:rPr>
                                <w:lang w:eastAsia="zh-CN"/>
                              </w:rPr>
                              <w:t>2</w:t>
                            </w:r>
                          </w:p>
                        </w:tc>
                      </w:tr>
                      <w:tr w:rsidR="009334FC" w:rsidRPr="002018DF" w14:paraId="120C5329" w14:textId="77777777" w:rsidTr="00613373">
                        <w:trPr>
                          <w:jc w:val="center"/>
                        </w:trPr>
                        <w:tc>
                          <w:tcPr>
                            <w:tcW w:w="694" w:type="dxa"/>
                            <w:shd w:val="clear" w:color="auto" w:fill="D0CECE" w:themeFill="background2" w:themeFillShade="E6"/>
                            <w:vAlign w:val="center"/>
                          </w:tcPr>
                          <w:p w14:paraId="2176EEF9" w14:textId="77777777" w:rsidR="009334FC" w:rsidRPr="00CB0E3A" w:rsidRDefault="009334FC" w:rsidP="009334FC">
                            <w:pPr>
                              <w:pStyle w:val="TAC"/>
                              <w:keepNext w:val="0"/>
                              <w:keepLines w:val="0"/>
                              <w:widowControl w:val="0"/>
                              <w:rPr>
                                <w:b/>
                                <w:bCs/>
                                <w:lang w:eastAsia="zh-CN"/>
                              </w:rPr>
                            </w:pPr>
                            <w:r w:rsidRPr="00CB0E3A">
                              <w:rPr>
                                <w:b/>
                                <w:bCs/>
                                <w:lang w:eastAsia="zh-CN"/>
                              </w:rPr>
                              <w:t>16</w:t>
                            </w:r>
                          </w:p>
                        </w:tc>
                        <w:tc>
                          <w:tcPr>
                            <w:tcW w:w="2552" w:type="dxa"/>
                            <w:shd w:val="clear" w:color="auto" w:fill="auto"/>
                          </w:tcPr>
                          <w:p w14:paraId="6ABA8EFC" w14:textId="77777777" w:rsidR="009334FC" w:rsidRPr="00AB4E19" w:rsidRDefault="009334FC" w:rsidP="009334FC">
                            <w:pPr>
                              <w:pStyle w:val="TAC"/>
                              <w:keepNext w:val="0"/>
                              <w:keepLines w:val="0"/>
                              <w:widowControl w:val="0"/>
                              <w:rPr>
                                <w:lang w:eastAsia="zh-CN"/>
                              </w:rPr>
                            </w:pPr>
                            <w:r w:rsidRPr="00AB4E19">
                              <w:rPr>
                                <w:lang w:eastAsia="zh-CN"/>
                              </w:rPr>
                              <w:t>2</w:t>
                            </w:r>
                          </w:p>
                        </w:tc>
                      </w:tr>
                      <w:tr w:rsidR="009334FC" w:rsidRPr="002018DF" w14:paraId="2D8D6A95" w14:textId="77777777" w:rsidTr="00613373">
                        <w:trPr>
                          <w:jc w:val="center"/>
                        </w:trPr>
                        <w:tc>
                          <w:tcPr>
                            <w:tcW w:w="694" w:type="dxa"/>
                            <w:shd w:val="clear" w:color="auto" w:fill="D0CECE" w:themeFill="background2" w:themeFillShade="E6"/>
                            <w:vAlign w:val="center"/>
                          </w:tcPr>
                          <w:p w14:paraId="7DDEF7CD" w14:textId="77777777" w:rsidR="009334FC" w:rsidRPr="00CB0E3A" w:rsidRDefault="009334FC" w:rsidP="009334FC">
                            <w:pPr>
                              <w:pStyle w:val="TAC"/>
                              <w:keepNext w:val="0"/>
                              <w:keepLines w:val="0"/>
                              <w:widowControl w:val="0"/>
                              <w:rPr>
                                <w:b/>
                                <w:bCs/>
                                <w:lang w:eastAsia="zh-CN"/>
                              </w:rPr>
                            </w:pPr>
                            <w:r w:rsidRPr="00CB0E3A">
                              <w:rPr>
                                <w:b/>
                                <w:bCs/>
                                <w:lang w:eastAsia="zh-CN"/>
                              </w:rPr>
                              <w:t>24</w:t>
                            </w:r>
                          </w:p>
                        </w:tc>
                        <w:tc>
                          <w:tcPr>
                            <w:tcW w:w="2552" w:type="dxa"/>
                            <w:shd w:val="clear" w:color="auto" w:fill="auto"/>
                          </w:tcPr>
                          <w:p w14:paraId="6DD55E3E" w14:textId="77777777" w:rsidR="009334FC" w:rsidRPr="00AB4E19" w:rsidRDefault="009334FC" w:rsidP="009334FC">
                            <w:pPr>
                              <w:pStyle w:val="TAC"/>
                              <w:keepNext w:val="0"/>
                              <w:keepLines w:val="0"/>
                              <w:widowControl w:val="0"/>
                              <w:rPr>
                                <w:lang w:eastAsia="zh-CN"/>
                              </w:rPr>
                            </w:pPr>
                            <w:r w:rsidRPr="00AB4E19">
                              <w:rPr>
                                <w:lang w:eastAsia="zh-CN"/>
                              </w:rPr>
                              <w:t>2</w:t>
                            </w:r>
                          </w:p>
                        </w:tc>
                      </w:tr>
                      <w:tr w:rsidR="009334FC" w:rsidRPr="002018DF" w14:paraId="3B24787F" w14:textId="77777777" w:rsidTr="00613373">
                        <w:trPr>
                          <w:jc w:val="center"/>
                        </w:trPr>
                        <w:tc>
                          <w:tcPr>
                            <w:tcW w:w="694" w:type="dxa"/>
                            <w:shd w:val="clear" w:color="auto" w:fill="D0CECE" w:themeFill="background2" w:themeFillShade="E6"/>
                            <w:vAlign w:val="center"/>
                          </w:tcPr>
                          <w:p w14:paraId="253EABEC" w14:textId="77777777" w:rsidR="009334FC" w:rsidRPr="00CB0E3A" w:rsidRDefault="009334FC" w:rsidP="009334FC">
                            <w:pPr>
                              <w:pStyle w:val="TAC"/>
                              <w:keepNext w:val="0"/>
                              <w:keepLines w:val="0"/>
                              <w:widowControl w:val="0"/>
                              <w:rPr>
                                <w:b/>
                                <w:bCs/>
                                <w:lang w:eastAsia="zh-CN"/>
                              </w:rPr>
                            </w:pPr>
                            <w:r w:rsidRPr="00CB0E3A">
                              <w:rPr>
                                <w:b/>
                                <w:bCs/>
                                <w:lang w:eastAsia="zh-CN"/>
                              </w:rPr>
                              <w:t>32</w:t>
                            </w:r>
                          </w:p>
                        </w:tc>
                        <w:tc>
                          <w:tcPr>
                            <w:tcW w:w="2552" w:type="dxa"/>
                            <w:shd w:val="clear" w:color="auto" w:fill="auto"/>
                          </w:tcPr>
                          <w:p w14:paraId="705655BF" w14:textId="77777777" w:rsidR="009334FC" w:rsidRPr="00AB4E19" w:rsidRDefault="009334FC" w:rsidP="009334FC">
                            <w:pPr>
                              <w:pStyle w:val="TAC"/>
                              <w:keepNext w:val="0"/>
                              <w:keepLines w:val="0"/>
                              <w:widowControl w:val="0"/>
                              <w:rPr>
                                <w:lang w:eastAsia="zh-CN"/>
                              </w:rPr>
                            </w:pPr>
                            <w:r w:rsidRPr="00AB4E19">
                              <w:rPr>
                                <w:lang w:eastAsia="zh-CN"/>
                              </w:rPr>
                              <w:t>3</w:t>
                            </w:r>
                          </w:p>
                        </w:tc>
                      </w:tr>
                    </w:tbl>
                    <w:p w14:paraId="188E2EF7" w14:textId="3A64E04E" w:rsidR="00BD7700" w:rsidRPr="00133F80" w:rsidRDefault="00BD7700" w:rsidP="005C03E3">
                      <w:pPr>
                        <w:overflowPunct w:val="0"/>
                        <w:autoSpaceDE w:val="0"/>
                        <w:autoSpaceDN w:val="0"/>
                        <w:adjustRightInd w:val="0"/>
                        <w:spacing w:after="120" w:line="240" w:lineRule="auto"/>
                        <w:ind w:right="-96"/>
                        <w:jc w:val="both"/>
                        <w:rPr>
                          <w:rFonts w:eastAsia="SimSun" w:cstheme="minorHAnsi"/>
                          <w:bCs/>
                          <w:sz w:val="20"/>
                          <w:szCs w:val="20"/>
                          <w:lang w:val="en-GB" w:eastAsia="ja-JP"/>
                        </w:rPr>
                      </w:pPr>
                    </w:p>
                  </w:txbxContent>
                </v:textbox>
                <w10:anchorlock/>
              </v:shape>
            </w:pict>
          </mc:Fallback>
        </mc:AlternateContent>
      </w:r>
    </w:p>
    <w:p w14:paraId="0C7AF79F" w14:textId="67A49EF9" w:rsidR="004E3E5F" w:rsidRDefault="0024342F" w:rsidP="0024342F">
      <w:pPr>
        <w:rPr>
          <w:rFonts w:eastAsiaTheme="minorEastAsia"/>
        </w:rPr>
      </w:pPr>
      <w:r>
        <w:lastRenderedPageBreak/>
        <w:t xml:space="preserve">The simulation assumptions are summarized in </w:t>
      </w:r>
      <w:r>
        <w:fldChar w:fldCharType="begin"/>
      </w:r>
      <w:r>
        <w:instrText xml:space="preserve"> REF _Ref131796715 \h </w:instrText>
      </w:r>
      <w:r>
        <w:fldChar w:fldCharType="separate"/>
      </w:r>
      <w:r w:rsidR="00583CFF">
        <w:t xml:space="preserve">Table </w:t>
      </w:r>
      <w:r w:rsidR="00583CFF">
        <w:rPr>
          <w:noProof/>
        </w:rPr>
        <w:t>6</w:t>
      </w:r>
      <w:r>
        <w:fldChar w:fldCharType="end"/>
      </w:r>
      <w:r>
        <w:t xml:space="preserve">. </w:t>
      </w:r>
      <w:r w:rsidR="004E3E5F">
        <w:t>We assume no impairments, p</w:t>
      </w:r>
      <w:r>
        <w:t xml:space="preserve">erfect synchronization and </w:t>
      </w:r>
      <w:r w:rsidR="004E3E5F">
        <w:t xml:space="preserve">perfect </w:t>
      </w:r>
      <w:r>
        <w:t xml:space="preserve">CP </w:t>
      </w:r>
      <w:r w:rsidR="004E3E5F">
        <w:t>removal</w:t>
      </w:r>
      <w:r>
        <w:t xml:space="preserve"> at the device. Moreover, we use Manchester coding and a packet size of 20 bits. Thus, the duration of the transmission is 40 OFDM symbols (3 slots), 20 OFDM symbols (2 slots) and 10 OFDM symbols (1 slot) for </w:t>
      </w:r>
      <m:oMath>
        <m:r>
          <w:rPr>
            <w:rFonts w:ascii="Cambria Math" w:hAnsi="Cambria Math"/>
          </w:rPr>
          <m:t>M=1</m:t>
        </m:r>
      </m:oMath>
      <w:r>
        <w:rPr>
          <w:rFonts w:eastAsiaTheme="minorEastAsia"/>
        </w:rPr>
        <w:t xml:space="preserve">, </w:t>
      </w:r>
      <m:oMath>
        <m:r>
          <w:rPr>
            <w:rFonts w:ascii="Cambria Math" w:eastAsiaTheme="minorEastAsia" w:hAnsi="Cambria Math"/>
          </w:rPr>
          <m:t>M=2</m:t>
        </m:r>
      </m:oMath>
      <w:r>
        <w:rPr>
          <w:rFonts w:eastAsiaTheme="minorEastAsia"/>
        </w:rPr>
        <w:t xml:space="preserve"> and </w:t>
      </w:r>
      <m:oMath>
        <m:r>
          <w:rPr>
            <w:rFonts w:ascii="Cambria Math" w:eastAsiaTheme="minorEastAsia" w:hAnsi="Cambria Math"/>
          </w:rPr>
          <m:t>M=4</m:t>
        </m:r>
      </m:oMath>
      <w:r>
        <w:rPr>
          <w:rFonts w:eastAsiaTheme="minorEastAsia"/>
        </w:rPr>
        <w:t>, respectively. The power</w:t>
      </w:r>
      <w:r w:rsidR="000D4BD1">
        <w:rPr>
          <w:rFonts w:eastAsiaTheme="minorEastAsia"/>
        </w:rPr>
        <w:t>, for one BW configuration,</w:t>
      </w:r>
      <w:r>
        <w:rPr>
          <w:rFonts w:eastAsiaTheme="minorEastAsia"/>
        </w:rPr>
        <w:t xml:space="preserve"> is normalized such that the total transmit power per packet is identical</w:t>
      </w:r>
      <w:r w:rsidR="00332719">
        <w:rPr>
          <w:rFonts w:eastAsiaTheme="minorEastAsia"/>
        </w:rPr>
        <w:t xml:space="preserve">, </w:t>
      </w:r>
      <w:r w:rsidR="00A6643D">
        <w:rPr>
          <w:rFonts w:eastAsiaTheme="minorEastAsia"/>
        </w:rPr>
        <w:t>e.g</w:t>
      </w:r>
      <w:r w:rsidR="00332719">
        <w:rPr>
          <w:rFonts w:eastAsiaTheme="minorEastAsia"/>
        </w:rPr>
        <w:t xml:space="preserve">. factor </w:t>
      </w:r>
      <w:r w:rsidR="000D4BD1">
        <w:rPr>
          <w:rFonts w:eastAsiaTheme="minorEastAsia"/>
        </w:rPr>
        <w:t>1/</w:t>
      </w:r>
      <w:r w:rsidR="00332719">
        <w:rPr>
          <w:rFonts w:eastAsiaTheme="minorEastAsia"/>
        </w:rPr>
        <w:t>2</w:t>
      </w:r>
      <w:r w:rsidR="000D4BD1">
        <w:rPr>
          <w:rFonts w:eastAsiaTheme="minorEastAsia"/>
        </w:rPr>
        <w:t xml:space="preserve"> for </w:t>
      </w:r>
      <m:oMath>
        <m:r>
          <w:rPr>
            <w:rFonts w:ascii="Cambria Math" w:eastAsiaTheme="minorEastAsia" w:hAnsi="Cambria Math"/>
          </w:rPr>
          <m:t>M=1,2</m:t>
        </m:r>
      </m:oMath>
      <w:r w:rsidR="000D4BD1">
        <w:rPr>
          <w:rFonts w:eastAsiaTheme="minorEastAsia"/>
        </w:rPr>
        <w:t xml:space="preserve"> </w:t>
      </w:r>
      <w:r w:rsidR="002F1BA7">
        <w:rPr>
          <w:rFonts w:eastAsiaTheme="minorEastAsia"/>
        </w:rPr>
        <w:t xml:space="preserve">and 3/2 for </w:t>
      </w:r>
      <m:oMath>
        <m:r>
          <w:rPr>
            <w:rFonts w:ascii="Cambria Math" w:eastAsiaTheme="minorEastAsia" w:hAnsi="Cambria Math"/>
          </w:rPr>
          <m:t>M=6</m:t>
        </m:r>
      </m:oMath>
      <w:r w:rsidR="002F1BA7">
        <w:rPr>
          <w:rFonts w:eastAsiaTheme="minorEastAsia"/>
        </w:rPr>
        <w:t xml:space="preserve"> </w:t>
      </w:r>
      <w:r w:rsidR="000D4BD1">
        <w:rPr>
          <w:rFonts w:eastAsiaTheme="minorEastAsia"/>
        </w:rPr>
        <w:t xml:space="preserve">compared to </w:t>
      </w:r>
      <m:oMath>
        <m:r>
          <w:rPr>
            <w:rFonts w:ascii="Cambria Math" w:eastAsiaTheme="minorEastAsia" w:hAnsi="Cambria Math"/>
          </w:rPr>
          <m:t>M=4</m:t>
        </m:r>
      </m:oMath>
      <w:r w:rsidR="000D4BD1">
        <w:rPr>
          <w:rFonts w:eastAsiaTheme="minorEastAsia"/>
        </w:rPr>
        <w:t>.</w:t>
      </w:r>
    </w:p>
    <w:p w14:paraId="4111DFE3" w14:textId="76FBCDDB" w:rsidR="009210E7" w:rsidRDefault="009210E7" w:rsidP="0024342F">
      <w:pPr>
        <w:rPr>
          <w:rFonts w:eastAsiaTheme="minorEastAsia"/>
        </w:rPr>
      </w:pPr>
      <w:r>
        <w:rPr>
          <w:rFonts w:eastAsiaTheme="minorEastAsia"/>
        </w:rPr>
        <w:t xml:space="preserve">The results are shown in </w:t>
      </w:r>
      <w:r w:rsidR="009D0A30">
        <w:rPr>
          <w:rFonts w:eastAsiaTheme="minorEastAsia"/>
        </w:rPr>
        <w:fldChar w:fldCharType="begin"/>
      </w:r>
      <w:r w:rsidR="009D0A30">
        <w:rPr>
          <w:rFonts w:eastAsiaTheme="minorEastAsia"/>
        </w:rPr>
        <w:instrText xml:space="preserve"> REF _Ref173835154 \h </w:instrText>
      </w:r>
      <w:r w:rsidR="009D0A30">
        <w:rPr>
          <w:rFonts w:eastAsiaTheme="minorEastAsia"/>
        </w:rPr>
      </w:r>
      <w:r w:rsidR="009D0A30">
        <w:rPr>
          <w:rFonts w:eastAsiaTheme="minorEastAsia"/>
        </w:rPr>
        <w:fldChar w:fldCharType="separate"/>
      </w:r>
      <w:r w:rsidR="00583CFF">
        <w:t xml:space="preserve">Figure </w:t>
      </w:r>
      <w:r w:rsidR="00583CFF">
        <w:rPr>
          <w:noProof/>
        </w:rPr>
        <w:t>9</w:t>
      </w:r>
      <w:r w:rsidR="009D0A30">
        <w:rPr>
          <w:rFonts w:eastAsiaTheme="minorEastAsia"/>
        </w:rPr>
        <w:fldChar w:fldCharType="end"/>
      </w:r>
      <w:r w:rsidR="009D0A30">
        <w:rPr>
          <w:rFonts w:eastAsiaTheme="minorEastAsia"/>
        </w:rPr>
        <w:t xml:space="preserve">. </w:t>
      </w:r>
      <w:r w:rsidR="00C14C41">
        <w:rPr>
          <w:rFonts w:eastAsiaTheme="minorEastAsia"/>
        </w:rPr>
        <w:t xml:space="preserve">In general, the TDL-A channel with 30ns delay spread is not very frequency selective and hence </w:t>
      </w:r>
      <w:r w:rsidR="002A6B9B">
        <w:rPr>
          <w:rFonts w:eastAsiaTheme="minorEastAsia"/>
        </w:rPr>
        <w:t>the performance difference between</w:t>
      </w:r>
      <w:r w:rsidR="00C14C41">
        <w:rPr>
          <w:rFonts w:eastAsiaTheme="minorEastAsia"/>
        </w:rPr>
        <w:t xml:space="preserve"> short OOK symbols </w:t>
      </w:r>
      <w:r w:rsidR="002A6B9B">
        <w:rPr>
          <w:rFonts w:eastAsiaTheme="minorEastAsia"/>
        </w:rPr>
        <w:t xml:space="preserve">(large </w:t>
      </w:r>
      <m:oMath>
        <m:r>
          <w:rPr>
            <w:rFonts w:ascii="Cambria Math" w:eastAsiaTheme="minorEastAsia" w:hAnsi="Cambria Math"/>
          </w:rPr>
          <m:t>M</m:t>
        </m:r>
      </m:oMath>
      <w:r w:rsidR="002A6B9B">
        <w:rPr>
          <w:rFonts w:eastAsiaTheme="minorEastAsia"/>
        </w:rPr>
        <w:t xml:space="preserve">) and longer OOK symbols (small </w:t>
      </w:r>
      <m:oMath>
        <m:r>
          <w:rPr>
            <w:rFonts w:ascii="Cambria Math" w:eastAsiaTheme="minorEastAsia" w:hAnsi="Cambria Math"/>
          </w:rPr>
          <m:t>M</m:t>
        </m:r>
      </m:oMath>
      <w:r w:rsidR="002A6B9B">
        <w:rPr>
          <w:rFonts w:eastAsiaTheme="minorEastAsia"/>
        </w:rPr>
        <w:t>) are not very pronounced as</w:t>
      </w:r>
      <w:r w:rsidR="006F60A7">
        <w:rPr>
          <w:rFonts w:eastAsiaTheme="minorEastAsia"/>
        </w:rPr>
        <w:t xml:space="preserve"> is the case</w:t>
      </w:r>
      <w:r w:rsidR="002A6B9B">
        <w:rPr>
          <w:rFonts w:eastAsiaTheme="minorEastAsia"/>
        </w:rPr>
        <w:t xml:space="preserve"> for instance in a TDL-C channel with 300ns delay spread. </w:t>
      </w:r>
      <w:r w:rsidR="00FB10EE">
        <w:rPr>
          <w:rFonts w:eastAsiaTheme="minorEastAsia"/>
        </w:rPr>
        <w:t>Moreover, the spectral properties of the transmitted waveform are impacted when the OOK symbol is short because a shorter ON sequence (e.g. 2 or 3 samples) is unable to shape the spectrum such that most of the energy is contained its center. Thus, the receive filter captures less energy</w:t>
      </w:r>
      <w:r w:rsidR="0003149E">
        <w:rPr>
          <w:rFonts w:eastAsiaTheme="minorEastAsia"/>
        </w:rPr>
        <w:t>.</w:t>
      </w:r>
    </w:p>
    <w:p w14:paraId="07B56366" w14:textId="196AE776" w:rsidR="004620EC" w:rsidRPr="00A6643D" w:rsidRDefault="004620EC" w:rsidP="0024342F">
      <w:pPr>
        <w:rPr>
          <w:rFonts w:eastAsiaTheme="minorEastAsia"/>
        </w:rPr>
      </w:pPr>
      <w:r>
        <w:rPr>
          <w:rFonts w:eastAsiaTheme="minorEastAsia"/>
        </w:rPr>
        <w:t xml:space="preserve">For a BW of 1 PRB and </w:t>
      </w:r>
      <m:oMath>
        <m:r>
          <w:rPr>
            <w:rFonts w:ascii="Cambria Math" w:eastAsiaTheme="minorEastAsia" w:hAnsi="Cambria Math"/>
          </w:rPr>
          <m:t>M=4</m:t>
        </m:r>
      </m:oMath>
      <w:r>
        <w:rPr>
          <w:rFonts w:eastAsiaTheme="minorEastAsia"/>
        </w:rPr>
        <w:t>, the ON-sequence contains 3 samples. At the receiver with sampling rate of 1.92MHz, we obtain 128 samples per OFDM symbol (excluding CP) in base-band, i.e. 32 samples per OOK symbol.</w:t>
      </w:r>
      <w:r w:rsidR="00A8118A">
        <w:rPr>
          <w:rFonts w:eastAsiaTheme="minorEastAsia"/>
        </w:rPr>
        <w:t xml:space="preserve"> The BLER results for 1PRB BW are shown in </w:t>
      </w:r>
      <w:r w:rsidR="00A8118A">
        <w:rPr>
          <w:rFonts w:eastAsiaTheme="minorEastAsia"/>
        </w:rPr>
        <w:fldChar w:fldCharType="begin"/>
      </w:r>
      <w:r w:rsidR="00A8118A">
        <w:rPr>
          <w:rFonts w:eastAsiaTheme="minorEastAsia"/>
        </w:rPr>
        <w:instrText xml:space="preserve"> REF _Ref173835154 \h </w:instrText>
      </w:r>
      <w:r w:rsidR="00A8118A">
        <w:rPr>
          <w:rFonts w:eastAsiaTheme="minorEastAsia"/>
        </w:rPr>
      </w:r>
      <w:r w:rsidR="00A8118A">
        <w:rPr>
          <w:rFonts w:eastAsiaTheme="minorEastAsia"/>
        </w:rPr>
        <w:fldChar w:fldCharType="separate"/>
      </w:r>
      <w:r w:rsidR="00583CFF">
        <w:t xml:space="preserve">Figure </w:t>
      </w:r>
      <w:r w:rsidR="00583CFF">
        <w:rPr>
          <w:noProof/>
        </w:rPr>
        <w:t>9</w:t>
      </w:r>
      <w:r w:rsidR="00A8118A">
        <w:rPr>
          <w:rFonts w:eastAsiaTheme="minorEastAsia"/>
        </w:rPr>
        <w:fldChar w:fldCharType="end"/>
      </w:r>
      <w:r w:rsidR="00A8118A">
        <w:rPr>
          <w:rFonts w:eastAsiaTheme="minorEastAsia"/>
        </w:rPr>
        <w:t>.</w:t>
      </w:r>
      <w:r w:rsidR="00FD4E41">
        <w:rPr>
          <w:rFonts w:eastAsiaTheme="minorEastAsia"/>
        </w:rPr>
        <w:t xml:space="preserve"> It can be observed that there is no significant performance difference especially at high SNR. At low SNR, </w:t>
      </w:r>
      <m:oMath>
        <m:r>
          <w:rPr>
            <w:rFonts w:ascii="Cambria Math" w:eastAsiaTheme="minorEastAsia" w:hAnsi="Cambria Math"/>
          </w:rPr>
          <m:t>M=6</m:t>
        </m:r>
      </m:oMath>
      <w:r w:rsidR="00FD4E41">
        <w:rPr>
          <w:rFonts w:eastAsiaTheme="minorEastAsia"/>
        </w:rPr>
        <w:t xml:space="preserve"> performs best because the OOK symbol is short and hence the noise power per OOK symbol is lower which is an advantage when the noise power is high.</w:t>
      </w:r>
      <w:r w:rsidR="00F465A2">
        <w:rPr>
          <w:rFonts w:eastAsiaTheme="minorEastAsia"/>
        </w:rPr>
        <w:t xml:space="preserve"> </w:t>
      </w:r>
      <w:r w:rsidR="00315BF5">
        <w:rPr>
          <w:rFonts w:eastAsiaTheme="minorEastAsia"/>
        </w:rPr>
        <w:t>We conclude, that larger</w:t>
      </w:r>
      <w:r w:rsidR="00093668">
        <w:rPr>
          <w:rFonts w:eastAsiaTheme="minorEastAsia"/>
        </w:rPr>
        <w:t xml:space="preserve"> values of </w:t>
      </w:r>
      <m:oMath>
        <m:r>
          <w:rPr>
            <w:rFonts w:ascii="Cambria Math" w:eastAsiaTheme="minorEastAsia" w:hAnsi="Cambria Math"/>
          </w:rPr>
          <m:t>M</m:t>
        </m:r>
      </m:oMath>
      <w:r w:rsidR="00315BF5">
        <w:rPr>
          <w:rFonts w:eastAsiaTheme="minorEastAsia"/>
        </w:rPr>
        <w:t xml:space="preserve">, e.g. </w:t>
      </w:r>
      <m:oMath>
        <m:r>
          <w:rPr>
            <w:rFonts w:ascii="Cambria Math" w:eastAsiaTheme="minorEastAsia" w:hAnsi="Cambria Math"/>
          </w:rPr>
          <m:t>M=6</m:t>
        </m:r>
      </m:oMath>
      <w:r w:rsidR="00315BF5">
        <w:rPr>
          <w:rFonts w:eastAsiaTheme="minorEastAsia"/>
        </w:rPr>
        <w:t>, perform better and consume less transmission time/resources.</w:t>
      </w:r>
    </w:p>
    <w:p w14:paraId="044E4AD5" w14:textId="230408C5" w:rsidR="009210E7" w:rsidRDefault="00FD4E41" w:rsidP="009210E7">
      <w:pPr>
        <w:keepNext/>
        <w:jc w:val="center"/>
      </w:pPr>
      <w:r>
        <w:rPr>
          <w:noProof/>
        </w:rPr>
        <w:drawing>
          <wp:inline distT="0" distB="0" distL="0" distR="0" wp14:anchorId="7061F5C9" wp14:editId="459ADC8E">
            <wp:extent cx="5421965" cy="3532315"/>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33545" cy="3539859"/>
                    </a:xfrm>
                    <a:prstGeom prst="rect">
                      <a:avLst/>
                    </a:prstGeom>
                    <a:noFill/>
                  </pic:spPr>
                </pic:pic>
              </a:graphicData>
            </a:graphic>
          </wp:inline>
        </w:drawing>
      </w:r>
    </w:p>
    <w:p w14:paraId="5790684B" w14:textId="1B0488E0" w:rsidR="001747A6" w:rsidRDefault="009210E7" w:rsidP="009210E7">
      <w:pPr>
        <w:pStyle w:val="Caption"/>
        <w:jc w:val="center"/>
      </w:pPr>
      <w:bookmarkStart w:id="45" w:name="_Ref173835154"/>
      <w:r>
        <w:t xml:space="preserve">Figure </w:t>
      </w:r>
      <w:fldSimple w:instr=" SEQ Figure \* ARABIC ">
        <w:r w:rsidR="00F72D67">
          <w:rPr>
            <w:noProof/>
          </w:rPr>
          <w:t>9</w:t>
        </w:r>
      </w:fldSimple>
      <w:bookmarkEnd w:id="45"/>
      <w:r>
        <w:t xml:space="preserve">: Performance for different values of </w:t>
      </w:r>
      <m:oMath>
        <m:r>
          <w:rPr>
            <w:rFonts w:ascii="Cambria Math" w:hAnsi="Cambria Math"/>
          </w:rPr>
          <m:t>M</m:t>
        </m:r>
      </m:oMath>
      <w:r>
        <w:t xml:space="preserve"> and BW</w:t>
      </w:r>
      <w:r w:rsidR="00A8118A">
        <w:t xml:space="preserve"> of 1 PRB</w:t>
      </w:r>
      <w:r>
        <w:t xml:space="preserve"> in TDL-A, 30ns.</w:t>
      </w:r>
    </w:p>
    <w:p w14:paraId="653FE78C" w14:textId="2B4AC681" w:rsidR="001747A6" w:rsidRDefault="005A740E" w:rsidP="00BC59CC">
      <w:pPr>
        <w:rPr>
          <w:rFonts w:eastAsiaTheme="minorEastAsia"/>
        </w:rPr>
      </w:pPr>
      <w:r>
        <w:lastRenderedPageBreak/>
        <w:t xml:space="preserve">The same conclusions hold true for a BW of 2 PRB as shown in </w:t>
      </w:r>
      <w:r>
        <w:fldChar w:fldCharType="begin"/>
      </w:r>
      <w:r>
        <w:instrText xml:space="preserve"> REF _Ref174006373 \h </w:instrText>
      </w:r>
      <w:r>
        <w:fldChar w:fldCharType="separate"/>
      </w:r>
      <w:r w:rsidR="00583CFF">
        <w:t xml:space="preserve">Figure </w:t>
      </w:r>
      <w:r w:rsidR="00583CFF">
        <w:rPr>
          <w:noProof/>
        </w:rPr>
        <w:t>10</w:t>
      </w:r>
      <w:r>
        <w:fldChar w:fldCharType="end"/>
      </w:r>
      <w:r>
        <w:t xml:space="preserve">. </w:t>
      </w:r>
      <m:oMath>
        <m:r>
          <w:rPr>
            <w:rFonts w:ascii="Cambria Math" w:hAnsi="Cambria Math"/>
          </w:rPr>
          <m:t>M=12</m:t>
        </m:r>
      </m:oMath>
      <w:r>
        <w:rPr>
          <w:rFonts w:eastAsiaTheme="minorEastAsia"/>
        </w:rPr>
        <w:t xml:space="preserve"> outpeforms both </w:t>
      </w:r>
      <m:oMath>
        <m:r>
          <w:rPr>
            <w:rFonts w:ascii="Cambria Math" w:eastAsiaTheme="minorEastAsia" w:hAnsi="Cambria Math"/>
          </w:rPr>
          <m:t>M=8</m:t>
        </m:r>
      </m:oMath>
      <w:r>
        <w:rPr>
          <w:rFonts w:eastAsiaTheme="minorEastAsia"/>
        </w:rPr>
        <w:t xml:space="preserve"> and </w:t>
      </w:r>
      <m:oMath>
        <m:r>
          <w:rPr>
            <w:rFonts w:ascii="Cambria Math" w:eastAsiaTheme="minorEastAsia" w:hAnsi="Cambria Math"/>
          </w:rPr>
          <m:t>M=6</m:t>
        </m:r>
      </m:oMath>
      <w:r>
        <w:rPr>
          <w:rFonts w:eastAsiaTheme="minorEastAsia"/>
        </w:rPr>
        <w:t xml:space="preserve"> by about 2dB.</w:t>
      </w:r>
      <w:r w:rsidR="00FF43D4">
        <w:rPr>
          <w:rFonts w:eastAsiaTheme="minorEastAsia"/>
        </w:rPr>
        <w:t xml:space="preserve"> </w:t>
      </w:r>
    </w:p>
    <w:p w14:paraId="02DB0E37" w14:textId="353E500B" w:rsidR="00FF43D4" w:rsidRDefault="00FF43D4" w:rsidP="00BC59CC">
      <w:pPr>
        <w:rPr>
          <w:rFonts w:eastAsiaTheme="minorEastAsia"/>
        </w:rPr>
      </w:pPr>
      <w:r>
        <w:t>Further increasing the BW shows a similar picture</w:t>
      </w:r>
      <w:r w:rsidR="00A55556">
        <w:t>,</w:t>
      </w:r>
      <w:r>
        <w:t xml:space="preserve"> depicted in </w:t>
      </w:r>
      <w:r w:rsidR="00B862FA">
        <w:fldChar w:fldCharType="begin"/>
      </w:r>
      <w:r w:rsidR="00B862FA">
        <w:instrText xml:space="preserve"> REF _Ref174006555 \h </w:instrText>
      </w:r>
      <w:r w:rsidR="00B862FA">
        <w:fldChar w:fldCharType="separate"/>
      </w:r>
      <w:r w:rsidR="00583CFF">
        <w:t xml:space="preserve">Figure </w:t>
      </w:r>
      <w:r w:rsidR="00583CFF">
        <w:rPr>
          <w:noProof/>
        </w:rPr>
        <w:t>11</w:t>
      </w:r>
      <w:r w:rsidR="00B862FA">
        <w:fldChar w:fldCharType="end"/>
      </w:r>
      <w:r w:rsidR="00B862FA">
        <w:t xml:space="preserve">. For 4 PRB, </w:t>
      </w:r>
      <m:oMath>
        <m:r>
          <w:rPr>
            <w:rFonts w:ascii="Cambria Math" w:hAnsi="Cambria Math"/>
          </w:rPr>
          <m:t>M=24</m:t>
        </m:r>
      </m:oMath>
      <w:r w:rsidR="00B862FA">
        <w:rPr>
          <w:rFonts w:eastAsiaTheme="minorEastAsia"/>
        </w:rPr>
        <w:t xml:space="preserve"> outperforms </w:t>
      </w:r>
      <m:oMath>
        <m:r>
          <w:rPr>
            <w:rFonts w:ascii="Cambria Math" w:eastAsiaTheme="minorEastAsia" w:hAnsi="Cambria Math"/>
          </w:rPr>
          <m:t>M=16</m:t>
        </m:r>
      </m:oMath>
      <w:r w:rsidR="00B862FA">
        <w:rPr>
          <w:rFonts w:eastAsiaTheme="minorEastAsia"/>
        </w:rPr>
        <w:t xml:space="preserve"> by about ~2dB</w:t>
      </w:r>
      <w:r w:rsidR="00A55556">
        <w:rPr>
          <w:rFonts w:eastAsiaTheme="minorEastAsia"/>
        </w:rPr>
        <w:t xml:space="preserve"> and the performance of </w:t>
      </w:r>
      <m:oMath>
        <m:r>
          <w:rPr>
            <w:rFonts w:ascii="Cambria Math" w:eastAsiaTheme="minorEastAsia" w:hAnsi="Cambria Math"/>
          </w:rPr>
          <m:t>M=36</m:t>
        </m:r>
      </m:oMath>
      <w:r w:rsidR="00A55556">
        <w:rPr>
          <w:rFonts w:eastAsiaTheme="minorEastAsia"/>
        </w:rPr>
        <w:t xml:space="preserve"> for 6 PRBs (we choose </w:t>
      </w:r>
      <m:oMath>
        <m:r>
          <w:rPr>
            <w:rFonts w:ascii="Cambria Math" w:eastAsiaTheme="minorEastAsia" w:hAnsi="Cambria Math"/>
          </w:rPr>
          <m:t>M=36</m:t>
        </m:r>
      </m:oMath>
      <w:r w:rsidR="00A55556">
        <w:rPr>
          <w:rFonts w:eastAsiaTheme="minorEastAsia"/>
        </w:rPr>
        <w:t xml:space="preserve"> rather than </w:t>
      </w:r>
      <m:oMath>
        <m:r>
          <w:rPr>
            <w:rFonts w:ascii="Cambria Math" w:eastAsiaTheme="minorEastAsia" w:hAnsi="Cambria Math"/>
          </w:rPr>
          <m:t>M=32</m:t>
        </m:r>
      </m:oMath>
      <w:r w:rsidR="00A55556">
        <w:rPr>
          <w:rFonts w:eastAsiaTheme="minorEastAsia"/>
        </w:rPr>
        <w:t xml:space="preserve"> so that </w:t>
      </w:r>
      <m:oMath>
        <m:r>
          <w:rPr>
            <w:rFonts w:ascii="Cambria Math" w:eastAsiaTheme="minorEastAsia" w:hAnsi="Cambria Math"/>
          </w:rPr>
          <m:t xml:space="preserve">M </m:t>
        </m:r>
      </m:oMath>
      <w:r w:rsidR="00A55556">
        <w:rPr>
          <w:rFonts w:eastAsiaTheme="minorEastAsia"/>
        </w:rPr>
        <w:t xml:space="preserve">is a multiple of the number of REs) is somewhere in between. </w:t>
      </w:r>
      <w:r w:rsidR="00C674EA">
        <w:rPr>
          <w:rFonts w:eastAsiaTheme="minorEastAsia"/>
        </w:rPr>
        <w:t>For comparison, we simulated the performance for 11 PRB, where we start to see some frequency diversity gain. Still, larger value</w:t>
      </w:r>
      <w:r w:rsidR="00093668">
        <w:rPr>
          <w:rFonts w:eastAsiaTheme="minorEastAsia"/>
        </w:rPr>
        <w:t>s</w:t>
      </w:r>
      <w:r w:rsidR="00C674EA">
        <w:rPr>
          <w:rFonts w:eastAsiaTheme="minorEastAsia"/>
        </w:rPr>
        <w:t xml:space="preserve"> of </w:t>
      </w:r>
      <m:oMath>
        <m:r>
          <w:rPr>
            <w:rFonts w:ascii="Cambria Math" w:eastAsiaTheme="minorEastAsia" w:hAnsi="Cambria Math"/>
          </w:rPr>
          <m:t>M</m:t>
        </m:r>
      </m:oMath>
      <w:r w:rsidR="00C674EA">
        <w:rPr>
          <w:rFonts w:eastAsiaTheme="minorEastAsia"/>
        </w:rPr>
        <w:t xml:space="preserve"> perform better given the same total transmit power.</w:t>
      </w:r>
    </w:p>
    <w:p w14:paraId="48486F60" w14:textId="6A95A360" w:rsidR="006C1513" w:rsidRPr="00C74446" w:rsidRDefault="006C1513" w:rsidP="0029334B">
      <w:pPr>
        <w:pStyle w:val="ListParagraph"/>
        <w:numPr>
          <w:ilvl w:val="0"/>
          <w:numId w:val="22"/>
        </w:numPr>
        <w:rPr>
          <w:b/>
        </w:rPr>
      </w:pPr>
      <w:bookmarkStart w:id="46" w:name="_Toc181971090"/>
      <w:r w:rsidRPr="0029334B">
        <w:rPr>
          <w:b/>
        </w:rPr>
        <w:t xml:space="preserve">Given the same total transmit power, larger values of </w:t>
      </w:r>
      <m:oMath>
        <m:r>
          <m:rPr>
            <m:sty m:val="bi"/>
          </m:rPr>
          <w:rPr>
            <w:rFonts w:ascii="Cambria Math" w:hAnsi="Cambria Math"/>
          </w:rPr>
          <m:t>M</m:t>
        </m:r>
      </m:oMath>
      <w:r w:rsidRPr="0029334B">
        <w:rPr>
          <w:rFonts w:eastAsiaTheme="minorEastAsia"/>
          <w:b/>
        </w:rPr>
        <w:t xml:space="preserve"> outperform smaller </w:t>
      </w:r>
      <m:oMath>
        <m:r>
          <m:rPr>
            <m:sty m:val="bi"/>
          </m:rPr>
          <w:rPr>
            <w:rFonts w:ascii="Cambria Math" w:eastAsiaTheme="minorEastAsia" w:hAnsi="Cambria Math"/>
          </w:rPr>
          <m:t>M</m:t>
        </m:r>
      </m:oMath>
      <w:r w:rsidRPr="0029334B">
        <w:rPr>
          <w:rFonts w:eastAsiaTheme="minorEastAsia"/>
          <w:b/>
        </w:rPr>
        <w:t xml:space="preserve"> while minimizing both transmission resources and transmission time.</w:t>
      </w:r>
      <w:bookmarkEnd w:id="46"/>
    </w:p>
    <w:p w14:paraId="09A97DD5" w14:textId="6AB1BDB0" w:rsidR="00C74446" w:rsidRPr="00C74446" w:rsidRDefault="00C74446" w:rsidP="00C74446">
      <w:r w:rsidRPr="00C74446">
        <w:rPr>
          <w:rFonts w:cstheme="minorHAnsi"/>
        </w:rPr>
        <w:t xml:space="preserve">For a fixed </w:t>
      </w:r>
      <m:oMath>
        <m:r>
          <w:rPr>
            <w:rFonts w:ascii="Cambria Math" w:hAnsi="Cambria Math" w:cstheme="minorHAnsi"/>
          </w:rPr>
          <m:t xml:space="preserve">M, </m:t>
        </m:r>
      </m:oMath>
      <w:r w:rsidR="009330F1">
        <w:rPr>
          <w:rFonts w:cstheme="minorHAnsi"/>
        </w:rPr>
        <w:t>i</w:t>
      </w:r>
      <w:proofErr w:type="spellStart"/>
      <w:r w:rsidRPr="00C74446">
        <w:rPr>
          <w:rFonts w:cstheme="minorHAnsi"/>
        </w:rPr>
        <w:t>ncreasing</w:t>
      </w:r>
      <w:proofErr w:type="spellEnd"/>
      <w:r w:rsidRPr="00C74446">
        <w:rPr>
          <w:rFonts w:cstheme="minorHAnsi"/>
        </w:rPr>
        <w:t xml:space="preserve"> the bandwidth yields a significant performance gain</w:t>
      </w:r>
      <w:r>
        <w:t xml:space="preserve">. Moreover, a larger BW results in a longer OOK symbol duration (given fixed </w:t>
      </w:r>
      <m:oMath>
        <m:r>
          <w:rPr>
            <w:rFonts w:ascii="Cambria Math" w:hAnsi="Cambria Math"/>
          </w:rPr>
          <m:t>M</m:t>
        </m:r>
      </m:oMath>
      <w:r>
        <w:t>) which influences the possible CP handling schemes.</w:t>
      </w:r>
    </w:p>
    <w:p w14:paraId="4B0D6A59" w14:textId="3F47407A" w:rsidR="008A6D8E" w:rsidRPr="0029334B" w:rsidRDefault="008A6D8E" w:rsidP="0029334B">
      <w:pPr>
        <w:pStyle w:val="ListParagraph"/>
        <w:numPr>
          <w:ilvl w:val="0"/>
          <w:numId w:val="22"/>
        </w:numPr>
        <w:rPr>
          <w:b/>
        </w:rPr>
      </w:pPr>
      <w:bookmarkStart w:id="47" w:name="_Toc181971091"/>
      <w:r>
        <w:rPr>
          <w:b/>
        </w:rPr>
        <w:t>Bandwidths larger than the minimum BW increase performance.</w:t>
      </w:r>
      <w:bookmarkEnd w:id="47"/>
    </w:p>
    <w:p w14:paraId="797673A7" w14:textId="77777777" w:rsidR="005A740E" w:rsidRDefault="005A740E" w:rsidP="005A740E">
      <w:pPr>
        <w:keepNext/>
        <w:jc w:val="center"/>
      </w:pPr>
      <w:r>
        <w:rPr>
          <w:noProof/>
        </w:rPr>
        <w:drawing>
          <wp:inline distT="0" distB="0" distL="0" distR="0" wp14:anchorId="73953B93" wp14:editId="303B6162">
            <wp:extent cx="5398078" cy="3516753"/>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3203" cy="3520092"/>
                    </a:xfrm>
                    <a:prstGeom prst="rect">
                      <a:avLst/>
                    </a:prstGeom>
                    <a:noFill/>
                  </pic:spPr>
                </pic:pic>
              </a:graphicData>
            </a:graphic>
          </wp:inline>
        </w:drawing>
      </w:r>
    </w:p>
    <w:p w14:paraId="2341F150" w14:textId="20FA104D" w:rsidR="005A740E" w:rsidRPr="00BC59CC" w:rsidRDefault="005A740E" w:rsidP="005A740E">
      <w:pPr>
        <w:pStyle w:val="Caption"/>
        <w:jc w:val="center"/>
      </w:pPr>
      <w:bookmarkStart w:id="48" w:name="_Ref174006373"/>
      <w:r>
        <w:t xml:space="preserve">Figure </w:t>
      </w:r>
      <w:fldSimple w:instr=" SEQ Figure \* ARABIC ">
        <w:r w:rsidR="00F72D67">
          <w:rPr>
            <w:noProof/>
          </w:rPr>
          <w:t>10</w:t>
        </w:r>
      </w:fldSimple>
      <w:bookmarkEnd w:id="48"/>
      <w:r>
        <w:t xml:space="preserve">: </w:t>
      </w:r>
      <w:r w:rsidRPr="004873AA">
        <w:t xml:space="preserve">Performance for different values of M and BW of </w:t>
      </w:r>
      <w:r w:rsidR="00FF43D4">
        <w:t>2</w:t>
      </w:r>
      <w:r w:rsidRPr="004873AA">
        <w:t xml:space="preserve"> PRB in TDL-A, 30ns</w:t>
      </w:r>
      <w:r>
        <w:t>.</w:t>
      </w:r>
    </w:p>
    <w:p w14:paraId="64586008" w14:textId="77777777" w:rsidR="00FF43D4" w:rsidRDefault="00FF43D4" w:rsidP="00FF43D4">
      <w:pPr>
        <w:keepNext/>
        <w:jc w:val="center"/>
      </w:pPr>
      <w:r>
        <w:rPr>
          <w:rFonts w:eastAsiaTheme="minorEastAsia"/>
          <w:noProof/>
        </w:rPr>
        <w:lastRenderedPageBreak/>
        <w:drawing>
          <wp:inline distT="0" distB="0" distL="0" distR="0" wp14:anchorId="50639199" wp14:editId="7DF84F3A">
            <wp:extent cx="5199064" cy="3387099"/>
            <wp:effectExtent l="0" t="0" r="1905"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09868" cy="3394137"/>
                    </a:xfrm>
                    <a:prstGeom prst="rect">
                      <a:avLst/>
                    </a:prstGeom>
                    <a:noFill/>
                  </pic:spPr>
                </pic:pic>
              </a:graphicData>
            </a:graphic>
          </wp:inline>
        </w:drawing>
      </w:r>
    </w:p>
    <w:p w14:paraId="616EF188" w14:textId="151720AD" w:rsidR="00F12BEF" w:rsidRDefault="00FF43D4" w:rsidP="00FF43D4">
      <w:pPr>
        <w:pStyle w:val="Caption"/>
        <w:jc w:val="center"/>
        <w:rPr>
          <w:rFonts w:eastAsiaTheme="minorEastAsia"/>
        </w:rPr>
      </w:pPr>
      <w:bookmarkStart w:id="49" w:name="_Ref174006555"/>
      <w:r>
        <w:t xml:space="preserve">Figure </w:t>
      </w:r>
      <w:fldSimple w:instr=" SEQ Figure \* ARABIC ">
        <w:r w:rsidR="00F72D67">
          <w:rPr>
            <w:noProof/>
          </w:rPr>
          <w:t>11</w:t>
        </w:r>
      </w:fldSimple>
      <w:bookmarkEnd w:id="49"/>
      <w:r>
        <w:t xml:space="preserve">: </w:t>
      </w:r>
      <w:r w:rsidRPr="002D1881">
        <w:t xml:space="preserve">Performance for different values of M and BW of </w:t>
      </w:r>
      <w:r>
        <w:t xml:space="preserve">4,6 </w:t>
      </w:r>
      <w:r w:rsidR="003C2A78">
        <w:t xml:space="preserve">PRB </w:t>
      </w:r>
      <w:r>
        <w:t>and 11</w:t>
      </w:r>
      <w:r w:rsidRPr="002D1881">
        <w:t xml:space="preserve"> PRB in TDL-A, 30ns.</w:t>
      </w:r>
    </w:p>
    <w:p w14:paraId="179C8DE2" w14:textId="0D4C4E51" w:rsidR="00D4370A" w:rsidRDefault="00802BF8" w:rsidP="00130D41">
      <w:pPr>
        <w:pStyle w:val="Heading1"/>
        <w:numPr>
          <w:ilvl w:val="0"/>
          <w:numId w:val="1"/>
        </w:numPr>
        <w:rPr>
          <w:rFonts w:eastAsia="Calibri"/>
        </w:rPr>
      </w:pPr>
      <w:r>
        <w:rPr>
          <w:rFonts w:eastAsia="Calibri"/>
        </w:rPr>
        <w:t>R2D Line</w:t>
      </w:r>
      <w:r w:rsidR="00D4370A">
        <w:rPr>
          <w:rFonts w:eastAsia="Calibri"/>
        </w:rPr>
        <w:t xml:space="preserve"> </w:t>
      </w:r>
      <w:r>
        <w:rPr>
          <w:rFonts w:eastAsia="Calibri"/>
        </w:rPr>
        <w:t>C</w:t>
      </w:r>
      <w:r w:rsidR="00D4370A">
        <w:rPr>
          <w:rFonts w:eastAsia="Calibri"/>
        </w:rPr>
        <w:t>oding</w:t>
      </w:r>
    </w:p>
    <w:p w14:paraId="2CAD768F" w14:textId="2D70E3FE" w:rsidR="002A248E" w:rsidRDefault="00123A39" w:rsidP="00123A39">
      <w:r>
        <w:t xml:space="preserve">Prior to modulation, the payload </w:t>
      </w:r>
      <w:r w:rsidR="006369AA">
        <w:t>is</w:t>
      </w:r>
      <w:r>
        <w:t xml:space="preserve"> encoded to improve detection performance. </w:t>
      </w:r>
      <w:r w:rsidR="002B5279">
        <w:fldChar w:fldCharType="begin"/>
      </w:r>
      <w:r w:rsidR="002B5279">
        <w:instrText xml:space="preserve"> REF _Ref159230550 \h </w:instrText>
      </w:r>
      <w:r w:rsidR="002B5279">
        <w:fldChar w:fldCharType="separate"/>
      </w:r>
      <w:r w:rsidR="00583CFF">
        <w:t xml:space="preserve">Figure </w:t>
      </w:r>
      <w:r w:rsidR="00583CFF">
        <w:rPr>
          <w:noProof/>
        </w:rPr>
        <w:t>12</w:t>
      </w:r>
      <w:r w:rsidR="002B5279">
        <w:fldChar w:fldCharType="end"/>
      </w:r>
      <w:r w:rsidR="002B5279">
        <w:t xml:space="preserve"> shows transmission block diagram with a PIE block prior to modulation.</w:t>
      </w:r>
    </w:p>
    <w:p w14:paraId="7D7E27C5" w14:textId="1902BDA0" w:rsidR="002B5279" w:rsidRDefault="00230520" w:rsidP="002B5279">
      <w:pPr>
        <w:keepNext/>
        <w:jc w:val="center"/>
      </w:pPr>
      <w:r>
        <w:rPr>
          <w:noProof/>
        </w:rPr>
        <w:drawing>
          <wp:inline distT="0" distB="0" distL="0" distR="0" wp14:anchorId="08AF7B58" wp14:editId="28984B8A">
            <wp:extent cx="5589067" cy="402448"/>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6650" cy="409475"/>
                    </a:xfrm>
                    <a:prstGeom prst="rect">
                      <a:avLst/>
                    </a:prstGeom>
                    <a:noFill/>
                  </pic:spPr>
                </pic:pic>
              </a:graphicData>
            </a:graphic>
          </wp:inline>
        </w:drawing>
      </w:r>
    </w:p>
    <w:p w14:paraId="3A4D9581" w14:textId="55CC3006" w:rsidR="002A248E" w:rsidRDefault="002B5279" w:rsidP="002B5279">
      <w:pPr>
        <w:pStyle w:val="Caption"/>
        <w:jc w:val="center"/>
      </w:pPr>
      <w:bookmarkStart w:id="50" w:name="_Ref159230550"/>
      <w:r>
        <w:t xml:space="preserve">Figure </w:t>
      </w:r>
      <w:fldSimple w:instr=" SEQ Figure \* ARABIC ">
        <w:r w:rsidR="00F72D67">
          <w:rPr>
            <w:noProof/>
          </w:rPr>
          <w:t>12</w:t>
        </w:r>
      </w:fldSimple>
      <w:bookmarkEnd w:id="50"/>
      <w:r>
        <w:t xml:space="preserve">: </w:t>
      </w:r>
      <w:r w:rsidRPr="00E855B2">
        <w:t>Overall transmission block-diagram per OFDM symbol</w:t>
      </w:r>
      <w:r>
        <w:t xml:space="preserve"> with Pulse Interval Encoding</w:t>
      </w:r>
      <w:r w:rsidRPr="00E855B2">
        <w:t>.</w:t>
      </w:r>
    </w:p>
    <w:p w14:paraId="30E55707" w14:textId="72E2C29F" w:rsidR="002B5279" w:rsidRDefault="00230520" w:rsidP="00123A39">
      <w:r>
        <w:t xml:space="preserve">After encoding, the bits are pulse interval encoded before OOK modulation. </w:t>
      </w:r>
    </w:p>
    <w:p w14:paraId="00513CA9" w14:textId="0D258A0F" w:rsidR="00353B59" w:rsidRDefault="00353B59" w:rsidP="00123A39">
      <w:r>
        <w:t>The agreement</w:t>
      </w:r>
      <w:r w:rsidR="006369AA">
        <w:t>s</w:t>
      </w:r>
      <w:r>
        <w:t xml:space="preserve"> related to DL (R2D) coding from last meeting state</w:t>
      </w:r>
    </w:p>
    <w:p w14:paraId="69418C1C" w14:textId="710E9CA0" w:rsidR="00414DB0" w:rsidRDefault="00353B59" w:rsidP="00123A39">
      <w:r w:rsidRPr="00F855BF">
        <w:rPr>
          <w:rFonts w:ascii="Calibri" w:eastAsia="Calibri" w:hAnsi="Calibri" w:cs="Calibri"/>
          <w:noProof/>
        </w:rPr>
        <mc:AlternateContent>
          <mc:Choice Requires="wps">
            <w:drawing>
              <wp:inline distT="0" distB="0" distL="0" distR="0" wp14:anchorId="37A26713" wp14:editId="6C5924EF">
                <wp:extent cx="5924550" cy="4512945"/>
                <wp:effectExtent l="0" t="0" r="19050" b="20955"/>
                <wp:docPr id="5"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E35D2E3" w14:textId="320633E5" w:rsidR="00BD7700" w:rsidRPr="00B65B91" w:rsidRDefault="00BD7700"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RAN1#116</w:t>
                            </w:r>
                          </w:p>
                          <w:p w14:paraId="29EAF0F0" w14:textId="77777777" w:rsidR="00BD7700" w:rsidRPr="00B65B91" w:rsidRDefault="00BD7700"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For R2D, line codes studied are: Manchester encoding and pulse-interval encoding (PIE).</w:t>
                            </w:r>
                          </w:p>
                          <w:p w14:paraId="3529DE1C" w14:textId="77777777" w:rsidR="00BD7700" w:rsidRPr="00B65B91" w:rsidRDefault="00BD7700"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Mapping(s) from bit(s) to line-code codewords</w:t>
                            </w:r>
                          </w:p>
                          <w:p w14:paraId="7E25AD49" w14:textId="4B8756D8" w:rsidR="00BD7700" w:rsidRPr="00B65B91" w:rsidRDefault="00BD7700"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Time domain definition of e.g., chips and relation to OFDM symbols, resource allocation unit, etc.</w:t>
                            </w:r>
                          </w:p>
                        </w:txbxContent>
                      </wps:txbx>
                      <wps:bodyPr rot="0" vert="horz" wrap="square" lIns="91440" tIns="45720" rIns="91440" bIns="45720" anchor="t" anchorCtr="0">
                        <a:spAutoFit/>
                      </wps:bodyPr>
                    </wps:wsp>
                  </a:graphicData>
                </a:graphic>
              </wp:inline>
            </w:drawing>
          </mc:Choice>
          <mc:Fallback>
            <w:pict>
              <v:shape w14:anchorId="37A26713" id="Text Box 5" o:spid="_x0000_s1033"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ZCWKwIAAF8EAAAOAAAAZHJzL2Uyb0RvYy54bWysVNtu2zAMfR+wfxD0vjgx7LUx4hRdugwD&#10;ugvQ7gNoWY6F6TZJid19/Sg5SYNuexmmB0EU6aPDQ9Krm1FJcuDOC6NrupjNKeGamVboXU2/PW7f&#10;XFPiA+gWpNG8pk/c05v161erwVY8N72RLXcEQbSvBlvTPgRbZZlnPVfgZ8Zyjc7OOAUBTbfLWgcD&#10;oiuZ5fP522wwrrXOMO493t5NTrpO+F3HWfjSdZ4HImuK3ELaXdqbuGfrFVQ7B7YX7EgD/oGFAqHx&#10;0TPUHQQgeyd+g1KCOeNNF2bMqMx0nWA85YDZLOYvsnnowfKUC4rj7Vkm//9g2efDV0dEW9OSEg0K&#10;S/TIx0DemZGUUZ3B+gqDHiyGhRGvscopU2/vDfvuiTabHvSO33qLakfv85VzZug5tEh4EcGyC7QJ&#10;2kfcZvhkWnwZ9sEk7LFzKqqJ+hB8EAv3dC5WZMfwslzmRVmii6GvKBf5skiEM6hOn1vnwwduFImH&#10;mjrkl+DhcO9DpAPVKSS+5o0U7VZImQy3azbSkQNg52zTShm8CJOaDDVdlnk5ifJXiHlaf4JQIuAI&#10;SKFqen0Ogirq9l63qUEDCDmdkbLURyGjdpOKYWzGVMSrU8ka0z6hss5MHY8TiofeuJ+UDNjtNfU/&#10;9uA4JfKjxuosF0URxyMZRXmVo+EuPc2lBzRDqJoGSqbjJqSRSrrZW6ziViR9Y7knJkfK2MVJ9uPE&#10;xTG5tFPU839h/Qs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GWZCWKwIAAF8EAAAOAAAAAAAAAAAAAAAAAC4CAABkcnMvZTJv&#10;RG9jLnhtbFBLAQItABQABgAIAAAAIQA/lrkd2wAAAAUBAAAPAAAAAAAAAAAAAAAAAIUEAABkcnMv&#10;ZG93bnJldi54bWxQSwUGAAAAAAQABADzAAAAjQUAAAAA&#10;">
                <o:lock v:ext="edit" aspectratio="t"/>
                <v:textbox style="mso-fit-shape-to-text:t">
                  <w:txbxContent>
                    <w:p w14:paraId="0E35D2E3" w14:textId="320633E5" w:rsidR="00BD7700" w:rsidRPr="00B65B91" w:rsidRDefault="00BD7700"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RAN1#116</w:t>
                      </w:r>
                    </w:p>
                    <w:p w14:paraId="29EAF0F0" w14:textId="77777777" w:rsidR="00BD7700" w:rsidRPr="00B65B91" w:rsidRDefault="00BD7700"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For R2D, line codes studied are: Manchester encoding and pulse-interval encoding (PIE).</w:t>
                      </w:r>
                    </w:p>
                    <w:p w14:paraId="3529DE1C" w14:textId="77777777" w:rsidR="00BD7700" w:rsidRPr="00B65B91" w:rsidRDefault="00BD7700"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Mapping(s) from bit(s) to line-code codewords</w:t>
                      </w:r>
                    </w:p>
                    <w:p w14:paraId="7E25AD49" w14:textId="4B8756D8" w:rsidR="00BD7700" w:rsidRPr="00B65B91" w:rsidRDefault="00BD7700"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Time domain definition of e.g., chips and relation to OFDM symbols, resource allocation unit, etc.</w:t>
                      </w:r>
                    </w:p>
                  </w:txbxContent>
                </v:textbox>
                <w10:anchorlock/>
              </v:shape>
            </w:pict>
          </mc:Fallback>
        </mc:AlternateContent>
      </w:r>
    </w:p>
    <w:p w14:paraId="589B8F19" w14:textId="7D6BF298" w:rsidR="004A6A72" w:rsidRDefault="004A6A72" w:rsidP="00123A39">
      <w:r w:rsidRPr="00F855BF">
        <w:rPr>
          <w:rFonts w:ascii="Calibri" w:eastAsia="Calibri" w:hAnsi="Calibri" w:cs="Calibri"/>
          <w:noProof/>
        </w:rPr>
        <mc:AlternateContent>
          <mc:Choice Requires="wps">
            <w:drawing>
              <wp:inline distT="0" distB="0" distL="0" distR="0" wp14:anchorId="3146AF66" wp14:editId="7FC3B165">
                <wp:extent cx="5924550" cy="4512945"/>
                <wp:effectExtent l="0" t="0" r="19050" b="20955"/>
                <wp:docPr id="10"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CEA43DC" w14:textId="7A229D62" w:rsidR="00BD7700" w:rsidRPr="00B65B91" w:rsidRDefault="00BD7700"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w:t>
                            </w:r>
                            <w:r>
                              <w:rPr>
                                <w:rFonts w:eastAsia="SimSun" w:cstheme="minorHAnsi"/>
                                <w:b/>
                                <w:bCs/>
                                <w:sz w:val="20"/>
                                <w:szCs w:val="20"/>
                                <w:lang w:val="en-GB" w:eastAsia="ja-JP"/>
                              </w:rPr>
                              <w:t>7</w:t>
                            </w:r>
                          </w:p>
                          <w:p w14:paraId="7BBB2062" w14:textId="14C13DEA" w:rsidR="00BD7700" w:rsidRPr="004A6A72" w:rsidRDefault="00BD7700"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 xml:space="preserve">The study assumes the following bit to chip mapping for Manchester encoding: </w:t>
                            </w:r>
                          </w:p>
                          <w:p w14:paraId="54D637FA" w14:textId="77777777" w:rsidR="00BD7700" w:rsidRPr="004A6A72" w:rsidRDefault="00BD7700" w:rsidP="004A6A72">
                            <w:pPr>
                              <w:numPr>
                                <w:ilvl w:val="0"/>
                                <w:numId w:val="1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bit 0→</w:t>
                            </w:r>
                            <w:proofErr w:type="gramStart"/>
                            <w:r w:rsidRPr="004A6A72">
                              <w:rPr>
                                <w:rFonts w:eastAsia="SimSun" w:cstheme="minorHAnsi"/>
                                <w:bCs/>
                                <w:sz w:val="20"/>
                                <w:szCs w:val="20"/>
                                <w:lang w:val="en-GB" w:eastAsia="ja-JP"/>
                              </w:rPr>
                              <w:t>chips{</w:t>
                            </w:r>
                            <w:proofErr w:type="gramEnd"/>
                            <w:r w:rsidRPr="004A6A72">
                              <w:rPr>
                                <w:rFonts w:eastAsia="SimSun" w:cstheme="minorHAnsi"/>
                                <w:bCs/>
                                <w:sz w:val="20"/>
                                <w:szCs w:val="20"/>
                                <w:lang w:val="en-GB" w:eastAsia="ja-JP"/>
                              </w:rPr>
                              <w:t>10}, bit 1→chips{01}</w:t>
                            </w:r>
                          </w:p>
                          <w:p w14:paraId="1DE65B90" w14:textId="5470FE31" w:rsidR="00BD7700" w:rsidRPr="00B65B91" w:rsidRDefault="00BD7700"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FFS: Variant of the above for CP handling</w:t>
                            </w:r>
                          </w:p>
                        </w:txbxContent>
                      </wps:txbx>
                      <wps:bodyPr rot="0" vert="horz" wrap="square" lIns="91440" tIns="45720" rIns="91440" bIns="45720" anchor="t" anchorCtr="0">
                        <a:spAutoFit/>
                      </wps:bodyPr>
                    </wps:wsp>
                  </a:graphicData>
                </a:graphic>
              </wp:inline>
            </w:drawing>
          </mc:Choice>
          <mc:Fallback>
            <w:pict>
              <v:shape w14:anchorId="3146AF66" id="Text Box 10" o:spid="_x0000_s1034"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Ly8KwIAAGEEAAAOAAAAZHJzL2Uyb0RvYy54bWysVNuO2jAQfa/Uf7D8XgJR0kJEWG3ZUlXa&#10;bivt9gOM4xCrtse1DQn9+o4dFujtpWoeLM+FM2fOeFjeDFqRg3BegqnpbDKlRBgOjTS7mn552rya&#10;U+IDMw1TYERNj8LTm9XLF8veViKHDlQjHEEQ46ve1rQLwVZZ5nknNPMTsMJgsAWnWUDT7bLGsR7R&#10;tcry6fR11oNrrAMuvEfv3Rikq4TftoKHT23rRSCqpsgtpNOlcxvPbLVk1c4x20l+osH+gYVm0mDR&#10;M9QdC4zsnfwNSkvuwEMbJhx0Bm0ruUg9YDez6S/dPHbMitQLiuPtWSb//2D5w+GzI7LB2aE8hmmc&#10;0ZMYAnkLA0EX6tNbX2Hao8XEMKAfc1Ov3t4D/+qJgXXHzE7ceot6x+jF5Rz0nWANUp5FsOwKbYT2&#10;EXfbf4QGS7N9gIQ9tE5HPVEhggWR2/E8rkiPo7Nc5EVZYohjrChn+aIoUw1WPf/cOh/eC9AkXmrq&#10;kF+CZ4d7HyIdVj2nxGoelGw2UqlkuN12rRw5MHw7m/Sd0H9KU4b0NV2UeTmK8leIafr+BKFlwCVQ&#10;Utd0fk5iVdTtnWnSEw1MqvGOlJU5CRm1G1UMw3ZIY5zHAlHkLTRHVNbB+OZxR/HSgftOSY/vvab+&#10;2545QYn6YHA6i1lRxAVJRlG+ydFw15HtdYQZjlA1DZSM13VIS5V0s7c4xY1M+l6YnCjjO06yn3Yu&#10;Lsq1nbIu/wyrH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BkTLy8KwIAAGEEAAAOAAAAAAAAAAAAAAAAAC4CAABkcnMvZTJv&#10;RG9jLnhtbFBLAQItABQABgAIAAAAIQA/lrkd2wAAAAUBAAAPAAAAAAAAAAAAAAAAAIUEAABkcnMv&#10;ZG93bnJldi54bWxQSwUGAAAAAAQABADzAAAAjQUAAAAA&#10;">
                <o:lock v:ext="edit" aspectratio="t"/>
                <v:textbox style="mso-fit-shape-to-text:t">
                  <w:txbxContent>
                    <w:p w14:paraId="6CEA43DC" w14:textId="7A229D62" w:rsidR="00BD7700" w:rsidRPr="00B65B91" w:rsidRDefault="00BD7700"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w:t>
                      </w:r>
                      <w:r>
                        <w:rPr>
                          <w:rFonts w:eastAsia="SimSun" w:cstheme="minorHAnsi"/>
                          <w:b/>
                          <w:bCs/>
                          <w:sz w:val="20"/>
                          <w:szCs w:val="20"/>
                          <w:lang w:val="en-GB" w:eastAsia="ja-JP"/>
                        </w:rPr>
                        <w:t>7</w:t>
                      </w:r>
                    </w:p>
                    <w:p w14:paraId="7BBB2062" w14:textId="14C13DEA" w:rsidR="00BD7700" w:rsidRPr="004A6A72" w:rsidRDefault="00BD7700"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 xml:space="preserve">The study assumes the following bit to chip mapping for Manchester encoding: </w:t>
                      </w:r>
                    </w:p>
                    <w:p w14:paraId="54D637FA" w14:textId="77777777" w:rsidR="00BD7700" w:rsidRPr="004A6A72" w:rsidRDefault="00BD7700" w:rsidP="004A6A72">
                      <w:pPr>
                        <w:numPr>
                          <w:ilvl w:val="0"/>
                          <w:numId w:val="1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bit 0→</w:t>
                      </w:r>
                      <w:proofErr w:type="gramStart"/>
                      <w:r w:rsidRPr="004A6A72">
                        <w:rPr>
                          <w:rFonts w:eastAsia="SimSun" w:cstheme="minorHAnsi"/>
                          <w:bCs/>
                          <w:sz w:val="20"/>
                          <w:szCs w:val="20"/>
                          <w:lang w:val="en-GB" w:eastAsia="ja-JP"/>
                        </w:rPr>
                        <w:t>chips{</w:t>
                      </w:r>
                      <w:proofErr w:type="gramEnd"/>
                      <w:r w:rsidRPr="004A6A72">
                        <w:rPr>
                          <w:rFonts w:eastAsia="SimSun" w:cstheme="minorHAnsi"/>
                          <w:bCs/>
                          <w:sz w:val="20"/>
                          <w:szCs w:val="20"/>
                          <w:lang w:val="en-GB" w:eastAsia="ja-JP"/>
                        </w:rPr>
                        <w:t>10}, bit 1→chips{01}</w:t>
                      </w:r>
                    </w:p>
                    <w:p w14:paraId="1DE65B90" w14:textId="5470FE31" w:rsidR="00BD7700" w:rsidRPr="00B65B91" w:rsidRDefault="00BD7700"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FFS: Variant of the above for CP handling</w:t>
                      </w:r>
                    </w:p>
                  </w:txbxContent>
                </v:textbox>
                <w10:anchorlock/>
              </v:shape>
            </w:pict>
          </mc:Fallback>
        </mc:AlternateContent>
      </w:r>
    </w:p>
    <w:p w14:paraId="267D1927" w14:textId="68573AF0" w:rsidR="00AF3204" w:rsidRDefault="00220F0E" w:rsidP="00123A39">
      <w:r>
        <w:lastRenderedPageBreak/>
        <w:t>In the previous meeting</w:t>
      </w:r>
      <w:r w:rsidR="00C17B23">
        <w:t xml:space="preserve"> there was a discussion about the</w:t>
      </w:r>
      <w:r>
        <w:t xml:space="preserve"> remaining questio</w:t>
      </w:r>
      <w:r w:rsidR="00C17B23">
        <w:t>n</w:t>
      </w:r>
      <w:r>
        <w:t xml:space="preserve">, if PIE should also be supported. The main advantage of PIE is the ability to transfer more power to the device for energy harvesting. </w:t>
      </w:r>
      <w:r w:rsidR="008E05F2">
        <w:t>There has been a long discussion on whether the DL waveform should be optimized for energy transfer or not</w:t>
      </w:r>
      <w:r w:rsidR="007C5C11">
        <w:t xml:space="preserve"> and RAN#103 gave guidance that this is out of the scope for Rel-19. </w:t>
      </w:r>
      <w:r w:rsidR="00C17B23">
        <w:t>W</w:t>
      </w:r>
      <w:r w:rsidR="00E420A3">
        <w:t>e think that the ability to harvest energy from the incoming DL waveform has important use cases and applications</w:t>
      </w:r>
      <w:r w:rsidR="00C17B23">
        <w:t xml:space="preserve"> and hence we are open to study PIE if time allows.</w:t>
      </w:r>
    </w:p>
    <w:p w14:paraId="6E51EEDE" w14:textId="7750F488" w:rsidR="00E420A3" w:rsidRPr="0029334B" w:rsidRDefault="00C17B23" w:rsidP="0029334B">
      <w:pPr>
        <w:pStyle w:val="ListParagraph"/>
        <w:numPr>
          <w:ilvl w:val="0"/>
          <w:numId w:val="25"/>
        </w:numPr>
        <w:rPr>
          <w:b/>
        </w:rPr>
      </w:pPr>
      <w:bookmarkStart w:id="51" w:name="_Toc181971092"/>
      <w:r w:rsidRPr="0029334B">
        <w:rPr>
          <w:b/>
        </w:rPr>
        <w:t>Study</w:t>
      </w:r>
      <w:r w:rsidR="00E420A3" w:rsidRPr="0029334B">
        <w:rPr>
          <w:b/>
        </w:rPr>
        <w:t xml:space="preserve"> PIE for Rel-19</w:t>
      </w:r>
      <w:r w:rsidR="009E277F" w:rsidRPr="0029334B">
        <w:rPr>
          <w:b/>
        </w:rPr>
        <w:t>.</w:t>
      </w:r>
      <w:bookmarkEnd w:id="51"/>
    </w:p>
    <w:p w14:paraId="4AB91FBE" w14:textId="77777777" w:rsidR="00220F0E" w:rsidRDefault="00220F0E" w:rsidP="00123A39"/>
    <w:p w14:paraId="2F8FA47A" w14:textId="34FD5ED4" w:rsidR="008B4D7C" w:rsidRDefault="008B4D7C" w:rsidP="00130D41">
      <w:pPr>
        <w:pStyle w:val="Heading1"/>
        <w:numPr>
          <w:ilvl w:val="0"/>
          <w:numId w:val="1"/>
        </w:numPr>
        <w:rPr>
          <w:rFonts w:eastAsia="Calibri"/>
        </w:rPr>
      </w:pPr>
      <w:r>
        <w:rPr>
          <w:rFonts w:eastAsia="Calibri"/>
        </w:rPr>
        <w:t>R2D Coverage Enhancements</w:t>
      </w:r>
    </w:p>
    <w:p w14:paraId="22B40C0B" w14:textId="483CB0FB" w:rsidR="008B4D7C" w:rsidRPr="008B4D7C" w:rsidRDefault="008B4D7C" w:rsidP="008B4D7C">
      <w:r>
        <w:t>In this section we discuss possible techniques to increase R2D coverage.</w:t>
      </w:r>
      <w:r w:rsidR="00685915">
        <w:t xml:space="preserve"> </w:t>
      </w:r>
    </w:p>
    <w:p w14:paraId="4026455D" w14:textId="00E63BCF" w:rsidR="00685915" w:rsidRDefault="00685915" w:rsidP="00130D41">
      <w:pPr>
        <w:pStyle w:val="Heading2"/>
        <w:numPr>
          <w:ilvl w:val="1"/>
          <w:numId w:val="1"/>
        </w:numPr>
      </w:pPr>
      <w:r>
        <w:t xml:space="preserve">Enhanced Line Coding: Pulse Position </w:t>
      </w:r>
      <w:r w:rsidR="00D512B0">
        <w:t>Coding</w:t>
      </w:r>
    </w:p>
    <w:p w14:paraId="173FD921" w14:textId="21F971C0" w:rsidR="00685915" w:rsidRDefault="00685915" w:rsidP="00685915">
      <w:pPr>
        <w:rPr>
          <w:rFonts w:eastAsiaTheme="minorEastAsia"/>
        </w:rPr>
      </w:pPr>
      <w:r>
        <w:t xml:space="preserve">This study agreed to utilize Manchester Coding, </w:t>
      </w:r>
      <w:r>
        <w:rPr>
          <w:rFonts w:eastAsiaTheme="minorEastAsia"/>
        </w:rPr>
        <w:t>where one input bit is mapped to two coded bits, i.e. 0-</w:t>
      </w:r>
      <w:proofErr w:type="gramStart"/>
      <w:r>
        <w:rPr>
          <w:rFonts w:eastAsiaTheme="minorEastAsia"/>
        </w:rPr>
        <w:t>&gt;{</w:t>
      </w:r>
      <w:proofErr w:type="gramEnd"/>
      <w:r>
        <w:rPr>
          <w:rFonts w:eastAsiaTheme="minorEastAsia"/>
        </w:rPr>
        <w:t>1,0} and 1-&gt; {0,1}. This coding technique is especially adapted to OOK with ED since it does not require threshold detection but a simple energy comparison of the two OOK symbols is sufficient for reliable decoding.</w:t>
      </w:r>
    </w:p>
    <w:p w14:paraId="07798063" w14:textId="4C170655" w:rsidR="00685915" w:rsidRDefault="00685915" w:rsidP="00685915">
      <w:pPr>
        <w:rPr>
          <w:rFonts w:eastAsiaTheme="minorEastAsia"/>
        </w:rPr>
      </w:pPr>
      <w:r>
        <w:t xml:space="preserve">For </w:t>
      </w:r>
      <m:oMath>
        <m:r>
          <w:rPr>
            <w:rFonts w:ascii="Cambria Math" w:hAnsi="Cambria Math"/>
          </w:rPr>
          <m:t xml:space="preserve">M&gt;1, </m:t>
        </m:r>
      </m:oMath>
      <w:r>
        <w:t xml:space="preserve">the detection performance of Manchester Coding can be improved by </w:t>
      </w:r>
      <w:r w:rsidRPr="00307A73">
        <w:rPr>
          <w:i/>
        </w:rPr>
        <w:t>jointly</w:t>
      </w:r>
      <w:r>
        <w:t xml:space="preserve"> encoding multiple bits into the position of the ON-pulse. More precisely, </w:t>
      </w:r>
      <m:oMath>
        <m:r>
          <w:rPr>
            <w:rFonts w:ascii="Cambria Math" w:hAnsi="Cambria Math"/>
          </w:rPr>
          <m:t>B</m:t>
        </m:r>
      </m:oMath>
      <w:r>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oMath>
      <w:r>
        <w:rPr>
          <w:rFonts w:eastAsiaTheme="minorEastAsia"/>
        </w:rPr>
        <w:t xml:space="preserve"> are encoded to </w:t>
      </w:r>
      <m:oMath>
        <m:r>
          <w:rPr>
            <w:rFonts w:ascii="Cambria Math" w:eastAsiaTheme="minorEastAsia" w:hAnsi="Cambria Math"/>
          </w:rPr>
          <m:t>K</m:t>
        </m:r>
      </m:oMath>
      <w:r>
        <w:rPr>
          <w:rFonts w:eastAsiaTheme="minorEastAsia"/>
        </w:rPr>
        <w:t xml:space="preserve"> output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Pr>
          <w:rFonts w:eastAsiaTheme="minorEastAsia"/>
        </w:rPr>
        <w:t xml:space="preserve"> according to </w:t>
      </w:r>
    </w:p>
    <w:p w14:paraId="5B3F0EAF" w14:textId="77777777" w:rsidR="00685915" w:rsidRDefault="00BD7700" w:rsidP="00685915">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1D233CAC" w14:textId="20D2E1F0" w:rsidR="00685915" w:rsidRDefault="00685915" w:rsidP="00685915">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r>
          <w:rPr>
            <w:rFonts w:ascii="Cambria Math" w:eastAsiaTheme="minorEastAsia" w:hAnsi="Cambria Math"/>
          </w:rPr>
          <m:t>-1</m:t>
        </m:r>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xml:space="preserve">. For </w:t>
      </w:r>
      <m:oMath>
        <m:r>
          <w:rPr>
            <w:rFonts w:ascii="Cambria Math" w:eastAsiaTheme="minorEastAsia" w:hAnsi="Cambria Math"/>
          </w:rPr>
          <m:t>B=1</m:t>
        </m:r>
      </m:oMath>
      <w:r>
        <w:rPr>
          <w:rFonts w:eastAsiaTheme="minorEastAsia"/>
        </w:rPr>
        <w:t xml:space="preserve">, we obtain the conventional Manchester code of rate </w:t>
      </w:r>
      <m:oMath>
        <m:r>
          <w:rPr>
            <w:rFonts w:ascii="Cambria Math" w:eastAsiaTheme="minorEastAsia" w:hAnsi="Cambria Math"/>
          </w:rPr>
          <m:t>R=1/2</m:t>
        </m:r>
      </m:oMath>
      <w:r>
        <w:rPr>
          <w:rFonts w:eastAsiaTheme="minorEastAsia"/>
        </w:rPr>
        <w:t xml:space="preserve"> presented in </w:t>
      </w:r>
      <w:r>
        <w:rPr>
          <w:rFonts w:eastAsiaTheme="minorEastAsia"/>
        </w:rPr>
        <w:fldChar w:fldCharType="begin"/>
      </w:r>
      <w:r>
        <w:rPr>
          <w:rFonts w:eastAsiaTheme="minorEastAsia"/>
        </w:rPr>
        <w:instrText xml:space="preserve"> REF _Ref131795977 \h </w:instrText>
      </w:r>
      <w:r>
        <w:rPr>
          <w:rFonts w:eastAsiaTheme="minorEastAsia"/>
        </w:rPr>
      </w:r>
      <w:r>
        <w:rPr>
          <w:rFonts w:eastAsiaTheme="minorEastAsia"/>
        </w:rPr>
        <w:fldChar w:fldCharType="separate"/>
      </w:r>
      <w:r w:rsidR="00583CFF">
        <w:t xml:space="preserve">Table </w:t>
      </w:r>
      <w:r w:rsidR="00583CFF">
        <w:rPr>
          <w:noProof/>
        </w:rPr>
        <w:t>2</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685915" w14:paraId="4A325EEE" w14:textId="77777777" w:rsidTr="00B64D9C">
        <w:tc>
          <w:tcPr>
            <w:tcW w:w="4675" w:type="dxa"/>
          </w:tcPr>
          <w:p w14:paraId="6BDB57F1" w14:textId="77777777" w:rsidR="00685915" w:rsidRPr="000B5CC5" w:rsidRDefault="00685915" w:rsidP="00B64D9C">
            <w:pPr>
              <w:rPr>
                <w:b/>
              </w:rPr>
            </w:pPr>
            <w:r w:rsidRPr="000B5CC5">
              <w:rPr>
                <w:b/>
              </w:rPr>
              <w:t>Input Bits</w:t>
            </w:r>
          </w:p>
        </w:tc>
        <w:tc>
          <w:tcPr>
            <w:tcW w:w="4675" w:type="dxa"/>
          </w:tcPr>
          <w:p w14:paraId="58C9A100" w14:textId="77777777" w:rsidR="00685915" w:rsidRPr="000B5CC5" w:rsidRDefault="00685915" w:rsidP="00B64D9C">
            <w:pPr>
              <w:rPr>
                <w:b/>
              </w:rPr>
            </w:pPr>
            <w:r w:rsidRPr="000B5CC5">
              <w:rPr>
                <w:b/>
              </w:rPr>
              <w:t>Coded Bits</w:t>
            </w:r>
          </w:p>
        </w:tc>
      </w:tr>
      <w:tr w:rsidR="00685915" w14:paraId="2867BBB3" w14:textId="77777777" w:rsidTr="00B64D9C">
        <w:tc>
          <w:tcPr>
            <w:tcW w:w="4675" w:type="dxa"/>
          </w:tcPr>
          <w:p w14:paraId="0970B9D0" w14:textId="77777777" w:rsidR="00685915" w:rsidRDefault="00685915" w:rsidP="00B64D9C">
            <w:r>
              <w:t>0</w:t>
            </w:r>
          </w:p>
        </w:tc>
        <w:tc>
          <w:tcPr>
            <w:tcW w:w="4675" w:type="dxa"/>
          </w:tcPr>
          <w:p w14:paraId="449522E0" w14:textId="77777777" w:rsidR="00685915" w:rsidRDefault="00685915" w:rsidP="00B64D9C">
            <w:r>
              <w:t>01</w:t>
            </w:r>
          </w:p>
        </w:tc>
      </w:tr>
      <w:tr w:rsidR="00685915" w14:paraId="2FC043ED" w14:textId="77777777" w:rsidTr="00B64D9C">
        <w:tc>
          <w:tcPr>
            <w:tcW w:w="4675" w:type="dxa"/>
          </w:tcPr>
          <w:p w14:paraId="2E989114" w14:textId="77777777" w:rsidR="00685915" w:rsidRDefault="00685915" w:rsidP="00B64D9C">
            <w:r>
              <w:t>1</w:t>
            </w:r>
          </w:p>
        </w:tc>
        <w:tc>
          <w:tcPr>
            <w:tcW w:w="4675" w:type="dxa"/>
          </w:tcPr>
          <w:p w14:paraId="2E0277F2" w14:textId="77777777" w:rsidR="00685915" w:rsidRDefault="00685915" w:rsidP="00B64D9C">
            <w:r>
              <w:t>10</w:t>
            </w:r>
          </w:p>
        </w:tc>
      </w:tr>
    </w:tbl>
    <w:p w14:paraId="7DFA99BC" w14:textId="298A16E2" w:rsidR="00685915" w:rsidRPr="00E87443" w:rsidRDefault="00685915" w:rsidP="00685915">
      <w:pPr>
        <w:pStyle w:val="Caption"/>
        <w:jc w:val="center"/>
      </w:pPr>
      <w:bookmarkStart w:id="52" w:name="_Ref131795977"/>
      <w:bookmarkStart w:id="53" w:name="_Ref131795962"/>
      <w:r>
        <w:t xml:space="preserve">Table </w:t>
      </w:r>
      <w:fldSimple w:instr=" SEQ Table \* ARABIC ">
        <w:r w:rsidR="00583CFF">
          <w:rPr>
            <w:noProof/>
          </w:rPr>
          <w:t>2</w:t>
        </w:r>
      </w:fldSimple>
      <w:bookmarkEnd w:id="52"/>
      <w:r>
        <w:t xml:space="preserve">: </w:t>
      </w:r>
      <w:r w:rsidRPr="008C1088">
        <w:t xml:space="preserve">Encoding for </w:t>
      </w:r>
      <w:r>
        <w:t>B=1</w:t>
      </w:r>
      <w:r w:rsidRPr="008C1088">
        <w:t xml:space="preserve"> input bits</w:t>
      </w:r>
      <w:r>
        <w:t xml:space="preserve"> and K=2 coded bits, rate R = ½.</w:t>
      </w:r>
      <w:bookmarkEnd w:id="53"/>
    </w:p>
    <w:p w14:paraId="11E8BBCF" w14:textId="316B83AE" w:rsidR="00685915" w:rsidRDefault="00685915" w:rsidP="00685915">
      <w:pPr>
        <w:rPr>
          <w:rFonts w:eastAsiaTheme="minorEastAsia"/>
        </w:rPr>
      </w:pPr>
      <w:r>
        <w:rPr>
          <w:rFonts w:eastAsiaTheme="minorEastAsia"/>
        </w:rPr>
        <w:t xml:space="preserve">Encoding </w:t>
      </w:r>
      <m:oMath>
        <m:r>
          <w:rPr>
            <w:rFonts w:ascii="Cambria Math" w:eastAsiaTheme="minorEastAsia" w:hAnsi="Cambria Math"/>
          </w:rPr>
          <m:t>B=2</m:t>
        </m:r>
      </m:oMath>
      <w:r>
        <w:rPr>
          <w:rFonts w:eastAsiaTheme="minorEastAsia"/>
        </w:rPr>
        <w:t xml:space="preserve"> bits into </w:t>
      </w:r>
      <m:oMath>
        <m:r>
          <w:rPr>
            <w:rFonts w:ascii="Cambria Math" w:eastAsiaTheme="minorEastAsia" w:hAnsi="Cambria Math"/>
          </w:rPr>
          <m:t>K=4</m:t>
        </m:r>
      </m:oMath>
      <w:r>
        <w:rPr>
          <w:rFonts w:eastAsiaTheme="minorEastAsia"/>
        </w:rPr>
        <w:t xml:space="preserve"> coded bits is given by </w:t>
      </w:r>
      <w:r>
        <w:rPr>
          <w:rFonts w:eastAsiaTheme="minorEastAsia"/>
        </w:rPr>
        <w:fldChar w:fldCharType="begin"/>
      </w:r>
      <w:r>
        <w:rPr>
          <w:rFonts w:eastAsiaTheme="minorEastAsia"/>
        </w:rPr>
        <w:instrText xml:space="preserve"> REF _Ref131795994 \h </w:instrText>
      </w:r>
      <w:r>
        <w:rPr>
          <w:rFonts w:eastAsiaTheme="minorEastAsia"/>
        </w:rPr>
      </w:r>
      <w:r>
        <w:rPr>
          <w:rFonts w:eastAsiaTheme="minorEastAsia"/>
        </w:rPr>
        <w:fldChar w:fldCharType="separate"/>
      </w:r>
      <w:r w:rsidR="00583CFF">
        <w:t xml:space="preserve">Table </w:t>
      </w:r>
      <w:r w:rsidR="00583CFF">
        <w:rPr>
          <w:noProof/>
        </w:rPr>
        <w:t>3</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685915" w14:paraId="77039D94" w14:textId="77777777" w:rsidTr="00B64D9C">
        <w:tc>
          <w:tcPr>
            <w:tcW w:w="4675" w:type="dxa"/>
          </w:tcPr>
          <w:p w14:paraId="2879A714" w14:textId="77777777" w:rsidR="00685915" w:rsidRPr="000B5CC5" w:rsidRDefault="00685915" w:rsidP="00B64D9C">
            <w:pPr>
              <w:rPr>
                <w:b/>
              </w:rPr>
            </w:pPr>
            <w:r w:rsidRPr="000B5CC5">
              <w:rPr>
                <w:b/>
              </w:rPr>
              <w:t>Input Bits</w:t>
            </w:r>
          </w:p>
        </w:tc>
        <w:tc>
          <w:tcPr>
            <w:tcW w:w="4675" w:type="dxa"/>
          </w:tcPr>
          <w:p w14:paraId="5E0B6A8D" w14:textId="77777777" w:rsidR="00685915" w:rsidRPr="000B5CC5" w:rsidRDefault="00685915" w:rsidP="00B64D9C">
            <w:pPr>
              <w:rPr>
                <w:b/>
              </w:rPr>
            </w:pPr>
            <w:r w:rsidRPr="000B5CC5">
              <w:rPr>
                <w:b/>
              </w:rPr>
              <w:t>Coded Bits</w:t>
            </w:r>
          </w:p>
        </w:tc>
      </w:tr>
      <w:tr w:rsidR="00685915" w14:paraId="4E8324EA" w14:textId="77777777" w:rsidTr="00B64D9C">
        <w:tc>
          <w:tcPr>
            <w:tcW w:w="4675" w:type="dxa"/>
          </w:tcPr>
          <w:p w14:paraId="60C1285B" w14:textId="77777777" w:rsidR="00685915" w:rsidRDefault="00685915" w:rsidP="00B64D9C">
            <w:r>
              <w:t>00</w:t>
            </w:r>
          </w:p>
        </w:tc>
        <w:tc>
          <w:tcPr>
            <w:tcW w:w="4675" w:type="dxa"/>
          </w:tcPr>
          <w:p w14:paraId="6D3612FB" w14:textId="77777777" w:rsidR="00685915" w:rsidRDefault="00685915" w:rsidP="00B64D9C">
            <w:r>
              <w:t>0001</w:t>
            </w:r>
          </w:p>
        </w:tc>
      </w:tr>
      <w:tr w:rsidR="00685915" w14:paraId="5FD1D59F" w14:textId="77777777" w:rsidTr="00B64D9C">
        <w:tc>
          <w:tcPr>
            <w:tcW w:w="4675" w:type="dxa"/>
          </w:tcPr>
          <w:p w14:paraId="182BF70F" w14:textId="77777777" w:rsidR="00685915" w:rsidRDefault="00685915" w:rsidP="00B64D9C">
            <w:r>
              <w:t>01</w:t>
            </w:r>
          </w:p>
        </w:tc>
        <w:tc>
          <w:tcPr>
            <w:tcW w:w="4675" w:type="dxa"/>
          </w:tcPr>
          <w:p w14:paraId="69B1A9F4" w14:textId="77777777" w:rsidR="00685915" w:rsidRDefault="00685915" w:rsidP="00B64D9C">
            <w:r>
              <w:t>0010</w:t>
            </w:r>
          </w:p>
        </w:tc>
      </w:tr>
      <w:tr w:rsidR="00685915" w14:paraId="743111A0" w14:textId="77777777" w:rsidTr="00B64D9C">
        <w:tc>
          <w:tcPr>
            <w:tcW w:w="4675" w:type="dxa"/>
          </w:tcPr>
          <w:p w14:paraId="0FFD28C1" w14:textId="77777777" w:rsidR="00685915" w:rsidRDefault="00685915" w:rsidP="00B64D9C">
            <w:r>
              <w:t>10</w:t>
            </w:r>
          </w:p>
        </w:tc>
        <w:tc>
          <w:tcPr>
            <w:tcW w:w="4675" w:type="dxa"/>
          </w:tcPr>
          <w:p w14:paraId="7E112E7B" w14:textId="77777777" w:rsidR="00685915" w:rsidRDefault="00685915" w:rsidP="00B64D9C">
            <w:r>
              <w:t>0100</w:t>
            </w:r>
          </w:p>
        </w:tc>
      </w:tr>
      <w:tr w:rsidR="00685915" w14:paraId="18007B94" w14:textId="77777777" w:rsidTr="00B64D9C">
        <w:tc>
          <w:tcPr>
            <w:tcW w:w="4675" w:type="dxa"/>
          </w:tcPr>
          <w:p w14:paraId="197E2B87" w14:textId="77777777" w:rsidR="00685915" w:rsidRDefault="00685915" w:rsidP="00B64D9C">
            <w:r>
              <w:t>11</w:t>
            </w:r>
          </w:p>
        </w:tc>
        <w:tc>
          <w:tcPr>
            <w:tcW w:w="4675" w:type="dxa"/>
          </w:tcPr>
          <w:p w14:paraId="18588C06" w14:textId="77777777" w:rsidR="00685915" w:rsidRDefault="00685915" w:rsidP="00B64D9C">
            <w:pPr>
              <w:keepNext/>
            </w:pPr>
            <w:r>
              <w:t>1000</w:t>
            </w:r>
          </w:p>
        </w:tc>
      </w:tr>
    </w:tbl>
    <w:p w14:paraId="6591957C" w14:textId="3E5340ED" w:rsidR="00685915" w:rsidRPr="00E87443" w:rsidRDefault="00685915" w:rsidP="00685915">
      <w:pPr>
        <w:pStyle w:val="Caption"/>
        <w:jc w:val="center"/>
      </w:pPr>
      <w:bookmarkStart w:id="54" w:name="_Ref131795994"/>
      <w:r>
        <w:t xml:space="preserve">Table </w:t>
      </w:r>
      <w:fldSimple w:instr=" SEQ Table \* ARABIC ">
        <w:r w:rsidR="00583CFF">
          <w:rPr>
            <w:noProof/>
          </w:rPr>
          <w:t>3</w:t>
        </w:r>
      </w:fldSimple>
      <w:bookmarkEnd w:id="54"/>
      <w:r>
        <w:t xml:space="preserve">: </w:t>
      </w:r>
      <w:r w:rsidRPr="008C1088">
        <w:t xml:space="preserve">Encoding for </w:t>
      </w:r>
      <w:r>
        <w:t>B=</w:t>
      </w:r>
      <w:r w:rsidRPr="008C1088">
        <w:t>2 input bits</w:t>
      </w:r>
      <w:r>
        <w:t xml:space="preserve"> and K=4 coded bits, rate R = ½.</w:t>
      </w:r>
    </w:p>
    <w:p w14:paraId="1D20A325" w14:textId="3BE026C5" w:rsidR="00685915" w:rsidRDefault="00685915" w:rsidP="00685915">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 cf. </w:t>
      </w:r>
      <w:r>
        <w:rPr>
          <w:rFonts w:eastAsiaTheme="minorEastAsia"/>
        </w:rPr>
        <w:fldChar w:fldCharType="begin"/>
      </w:r>
      <w:r>
        <w:rPr>
          <w:rFonts w:eastAsiaTheme="minorEastAsia"/>
        </w:rPr>
        <w:instrText xml:space="preserve"> REF _Ref131796014 \h </w:instrText>
      </w:r>
      <w:r>
        <w:rPr>
          <w:rFonts w:eastAsiaTheme="minorEastAsia"/>
        </w:rPr>
      </w:r>
      <w:r>
        <w:rPr>
          <w:rFonts w:eastAsiaTheme="minorEastAsia"/>
        </w:rPr>
        <w:fldChar w:fldCharType="separate"/>
      </w:r>
      <w:r w:rsidR="00583CFF">
        <w:t xml:space="preserve">Table </w:t>
      </w:r>
      <w:r w:rsidR="00583CFF">
        <w:rPr>
          <w:noProof/>
        </w:rPr>
        <w:t>4</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685915" w14:paraId="63EEE725" w14:textId="77777777" w:rsidTr="00B64D9C">
        <w:tc>
          <w:tcPr>
            <w:tcW w:w="4675" w:type="dxa"/>
          </w:tcPr>
          <w:p w14:paraId="081F87E7" w14:textId="77777777" w:rsidR="00685915" w:rsidRDefault="00685915" w:rsidP="00B64D9C">
            <w:r w:rsidRPr="000B5CC5">
              <w:rPr>
                <w:b/>
              </w:rPr>
              <w:t>Input Bits</w:t>
            </w:r>
          </w:p>
        </w:tc>
        <w:tc>
          <w:tcPr>
            <w:tcW w:w="4675" w:type="dxa"/>
          </w:tcPr>
          <w:p w14:paraId="3CAD6B01" w14:textId="77777777" w:rsidR="00685915" w:rsidRDefault="00685915" w:rsidP="00B64D9C">
            <w:r w:rsidRPr="000B5CC5">
              <w:rPr>
                <w:b/>
              </w:rPr>
              <w:t>Coded Bits</w:t>
            </w:r>
          </w:p>
        </w:tc>
      </w:tr>
      <w:tr w:rsidR="00685915" w14:paraId="2DAD6D1C" w14:textId="77777777" w:rsidTr="00B64D9C">
        <w:tc>
          <w:tcPr>
            <w:tcW w:w="4675" w:type="dxa"/>
          </w:tcPr>
          <w:p w14:paraId="5F2651DA" w14:textId="77777777" w:rsidR="00685915" w:rsidRDefault="00685915" w:rsidP="00B64D9C">
            <w:r>
              <w:t>000</w:t>
            </w:r>
          </w:p>
        </w:tc>
        <w:tc>
          <w:tcPr>
            <w:tcW w:w="4675" w:type="dxa"/>
          </w:tcPr>
          <w:p w14:paraId="5C1F091C" w14:textId="77777777" w:rsidR="00685915" w:rsidRDefault="00685915" w:rsidP="00B64D9C">
            <w:r>
              <w:t>00000001</w:t>
            </w:r>
          </w:p>
        </w:tc>
      </w:tr>
      <w:tr w:rsidR="00685915" w14:paraId="601CA4B2" w14:textId="77777777" w:rsidTr="00B64D9C">
        <w:tc>
          <w:tcPr>
            <w:tcW w:w="4675" w:type="dxa"/>
          </w:tcPr>
          <w:p w14:paraId="713FA143" w14:textId="77777777" w:rsidR="00685915" w:rsidRDefault="00685915" w:rsidP="00B64D9C">
            <w:r>
              <w:t>001</w:t>
            </w:r>
          </w:p>
        </w:tc>
        <w:tc>
          <w:tcPr>
            <w:tcW w:w="4675" w:type="dxa"/>
          </w:tcPr>
          <w:p w14:paraId="311A7C3B" w14:textId="77777777" w:rsidR="00685915" w:rsidRDefault="00685915" w:rsidP="00B64D9C">
            <w:r>
              <w:t>00000010</w:t>
            </w:r>
          </w:p>
        </w:tc>
      </w:tr>
      <w:tr w:rsidR="00685915" w14:paraId="3986DB76" w14:textId="77777777" w:rsidTr="00B64D9C">
        <w:tc>
          <w:tcPr>
            <w:tcW w:w="4675" w:type="dxa"/>
          </w:tcPr>
          <w:p w14:paraId="45E72285" w14:textId="77777777" w:rsidR="00685915" w:rsidRDefault="00685915" w:rsidP="00B64D9C">
            <w:r>
              <w:t>010</w:t>
            </w:r>
          </w:p>
        </w:tc>
        <w:tc>
          <w:tcPr>
            <w:tcW w:w="4675" w:type="dxa"/>
          </w:tcPr>
          <w:p w14:paraId="4F242AB2" w14:textId="77777777" w:rsidR="00685915" w:rsidRDefault="00685915" w:rsidP="00B64D9C">
            <w:r>
              <w:t>00000100</w:t>
            </w:r>
          </w:p>
        </w:tc>
      </w:tr>
      <w:tr w:rsidR="00685915" w14:paraId="5332316B" w14:textId="77777777" w:rsidTr="00B64D9C">
        <w:tc>
          <w:tcPr>
            <w:tcW w:w="4675" w:type="dxa"/>
          </w:tcPr>
          <w:p w14:paraId="059E0DD2" w14:textId="77777777" w:rsidR="00685915" w:rsidRDefault="00685915" w:rsidP="00B64D9C">
            <w:r>
              <w:lastRenderedPageBreak/>
              <w:t>011</w:t>
            </w:r>
          </w:p>
        </w:tc>
        <w:tc>
          <w:tcPr>
            <w:tcW w:w="4675" w:type="dxa"/>
          </w:tcPr>
          <w:p w14:paraId="1B84DD80" w14:textId="77777777" w:rsidR="00685915" w:rsidRDefault="00685915" w:rsidP="00B64D9C">
            <w:r>
              <w:t>00001000</w:t>
            </w:r>
          </w:p>
        </w:tc>
      </w:tr>
      <w:tr w:rsidR="00685915" w14:paraId="676C53EB" w14:textId="77777777" w:rsidTr="00B64D9C">
        <w:tc>
          <w:tcPr>
            <w:tcW w:w="4675" w:type="dxa"/>
          </w:tcPr>
          <w:p w14:paraId="479EBF5F" w14:textId="77777777" w:rsidR="00685915" w:rsidRDefault="00685915" w:rsidP="00B64D9C">
            <w:r>
              <w:t>100</w:t>
            </w:r>
          </w:p>
        </w:tc>
        <w:tc>
          <w:tcPr>
            <w:tcW w:w="4675" w:type="dxa"/>
          </w:tcPr>
          <w:p w14:paraId="30206FC3" w14:textId="77777777" w:rsidR="00685915" w:rsidRDefault="00685915" w:rsidP="00B64D9C">
            <w:r>
              <w:t>00010000</w:t>
            </w:r>
          </w:p>
        </w:tc>
      </w:tr>
      <w:tr w:rsidR="00685915" w14:paraId="737EE7F1" w14:textId="77777777" w:rsidTr="00B64D9C">
        <w:tc>
          <w:tcPr>
            <w:tcW w:w="4675" w:type="dxa"/>
          </w:tcPr>
          <w:p w14:paraId="41DC5489" w14:textId="77777777" w:rsidR="00685915" w:rsidRDefault="00685915" w:rsidP="00B64D9C">
            <w:r>
              <w:t>101</w:t>
            </w:r>
          </w:p>
        </w:tc>
        <w:tc>
          <w:tcPr>
            <w:tcW w:w="4675" w:type="dxa"/>
          </w:tcPr>
          <w:p w14:paraId="3CA3D068" w14:textId="77777777" w:rsidR="00685915" w:rsidRDefault="00685915" w:rsidP="00B64D9C">
            <w:r>
              <w:t>00100000</w:t>
            </w:r>
          </w:p>
        </w:tc>
      </w:tr>
      <w:tr w:rsidR="00685915" w14:paraId="613C315F" w14:textId="77777777" w:rsidTr="00B64D9C">
        <w:tc>
          <w:tcPr>
            <w:tcW w:w="4675" w:type="dxa"/>
          </w:tcPr>
          <w:p w14:paraId="6694F14C" w14:textId="77777777" w:rsidR="00685915" w:rsidRDefault="00685915" w:rsidP="00B64D9C">
            <w:r>
              <w:t>110</w:t>
            </w:r>
          </w:p>
        </w:tc>
        <w:tc>
          <w:tcPr>
            <w:tcW w:w="4675" w:type="dxa"/>
          </w:tcPr>
          <w:p w14:paraId="7AF9EE69" w14:textId="77777777" w:rsidR="00685915" w:rsidRDefault="00685915" w:rsidP="00B64D9C">
            <w:r>
              <w:t>01000000</w:t>
            </w:r>
          </w:p>
        </w:tc>
      </w:tr>
      <w:tr w:rsidR="00685915" w14:paraId="20B7807C" w14:textId="77777777" w:rsidTr="00B64D9C">
        <w:tc>
          <w:tcPr>
            <w:tcW w:w="4675" w:type="dxa"/>
          </w:tcPr>
          <w:p w14:paraId="5D3EF3D5" w14:textId="77777777" w:rsidR="00685915" w:rsidRDefault="00685915" w:rsidP="00B64D9C">
            <w:r>
              <w:t>111</w:t>
            </w:r>
          </w:p>
        </w:tc>
        <w:tc>
          <w:tcPr>
            <w:tcW w:w="4675" w:type="dxa"/>
          </w:tcPr>
          <w:p w14:paraId="531D28EA" w14:textId="77777777" w:rsidR="00685915" w:rsidRDefault="00685915" w:rsidP="00B64D9C">
            <w:pPr>
              <w:keepNext/>
            </w:pPr>
            <w:r>
              <w:t>10000000</w:t>
            </w:r>
          </w:p>
        </w:tc>
      </w:tr>
    </w:tbl>
    <w:p w14:paraId="3AC8E8F8" w14:textId="7B080CD4" w:rsidR="00685915" w:rsidRDefault="00685915" w:rsidP="00685915">
      <w:pPr>
        <w:pStyle w:val="Caption"/>
        <w:jc w:val="center"/>
      </w:pPr>
      <w:bookmarkStart w:id="55" w:name="_Ref131796014"/>
      <w:r>
        <w:t xml:space="preserve">Table </w:t>
      </w:r>
      <w:fldSimple w:instr=" SEQ Table \* ARABIC ">
        <w:r w:rsidR="00583CFF">
          <w:rPr>
            <w:noProof/>
          </w:rPr>
          <w:t>4</w:t>
        </w:r>
      </w:fldSimple>
      <w:bookmarkEnd w:id="55"/>
      <w:r>
        <w:t>: Encoding for B=3 input bits and K</w:t>
      </w:r>
      <w:r w:rsidRPr="00934AE5">
        <w:t>=</w:t>
      </w:r>
      <w:r>
        <w:t>8 coded bits, rate R = 3/8</w:t>
      </w:r>
      <w:r w:rsidRPr="00934AE5">
        <w:t>.</w:t>
      </w:r>
    </w:p>
    <w:p w14:paraId="489E365A" w14:textId="77777777" w:rsidR="00685915" w:rsidRDefault="00685915" w:rsidP="00685915">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B</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oMath>
      <w:r>
        <w:rPr>
          <w:rFonts w:eastAsiaTheme="minorEastAsia"/>
        </w:rPr>
        <w:t xml:space="preserve">. Hence, increasing </w:t>
      </w:r>
      <m:oMath>
        <m:r>
          <w:rPr>
            <w:rFonts w:ascii="Cambria Math" w:eastAsiaTheme="minorEastAsia" w:hAnsi="Cambria Math"/>
          </w:rPr>
          <m:t>B</m:t>
        </m:r>
      </m:oMath>
      <w:r>
        <w:rPr>
          <w:rFonts w:eastAsiaTheme="minorEastAsia"/>
        </w:rPr>
        <w:t xml:space="preserve"> will decrease the code rate.</w:t>
      </w:r>
    </w:p>
    <w:p w14:paraId="789806BD" w14:textId="77777777" w:rsidR="00685915" w:rsidRDefault="00685915" w:rsidP="00685915">
      <w:pPr>
        <w:rPr>
          <w:rFonts w:eastAsiaTheme="minorEastAsia"/>
        </w:rPr>
      </w:pPr>
      <w:r>
        <w:t xml:space="preserve">The advantage of using </w:t>
      </w:r>
      <m:oMath>
        <m:r>
          <w:rPr>
            <w:rFonts w:ascii="Cambria Math" w:hAnsi="Cambria Math"/>
          </w:rPr>
          <m:t>B=2</m:t>
        </m:r>
      </m:oMath>
      <w:r>
        <w:rPr>
          <w:rFonts w:eastAsiaTheme="minorEastAsia"/>
        </w:rPr>
        <w:t xml:space="preserve"> compared to </w:t>
      </w:r>
      <m:oMath>
        <m:r>
          <w:rPr>
            <w:rFonts w:ascii="Cambria Math" w:eastAsiaTheme="minorEastAsia" w:hAnsi="Cambria Math"/>
          </w:rPr>
          <m:t>B=1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B=2</m:t>
        </m:r>
      </m:oMath>
      <w:r>
        <w:rPr>
          <w:rFonts w:eastAsiaTheme="minorEastAsia"/>
        </w:rPr>
        <w:t xml:space="preserve"> per codeword because the power has to be divided among 2 codewords in case of </w:t>
      </w:r>
      <m:oMath>
        <m:r>
          <w:rPr>
            <w:rFonts w:ascii="Cambria Math" w:eastAsiaTheme="minorEastAsia" w:hAnsi="Cambria Math"/>
          </w:rPr>
          <m:t>B=1</m:t>
        </m:r>
      </m:oMath>
      <w:r>
        <w:rPr>
          <w:rFonts w:eastAsiaTheme="minorEastAsia"/>
        </w:rPr>
        <w:t>. In other words, the available power is concentrated on a single OOK symbol and thus increasing the SINR.</w:t>
      </w:r>
    </w:p>
    <w:p w14:paraId="7B477E03" w14:textId="742853AB" w:rsidR="00685915" w:rsidRDefault="00100CFD" w:rsidP="0029334B">
      <w:pPr>
        <w:pStyle w:val="ListParagraph"/>
        <w:numPr>
          <w:ilvl w:val="0"/>
          <w:numId w:val="25"/>
        </w:numPr>
        <w:rPr>
          <w:b/>
        </w:rPr>
      </w:pPr>
      <w:bookmarkStart w:id="56" w:name="_Toc181971093"/>
      <w:r w:rsidRPr="0029334B">
        <w:rPr>
          <w:b/>
        </w:rPr>
        <w:t xml:space="preserve">For </w:t>
      </w:r>
      <m:oMath>
        <m:r>
          <m:rPr>
            <m:sty m:val="bi"/>
          </m:rPr>
          <w:rPr>
            <w:rFonts w:ascii="Cambria Math" w:hAnsi="Cambria Math"/>
          </w:rPr>
          <m:t xml:space="preserve">M&gt;1, </m:t>
        </m:r>
      </m:oMath>
      <w:r w:rsidRPr="0029334B">
        <w:rPr>
          <w:rFonts w:eastAsiaTheme="minorEastAsia"/>
          <w:b/>
        </w:rPr>
        <w:t>c</w:t>
      </w:r>
      <w:proofErr w:type="spellStart"/>
      <w:r w:rsidR="00685915" w:rsidRPr="0029334B">
        <w:rPr>
          <w:b/>
        </w:rPr>
        <w:t>onsider</w:t>
      </w:r>
      <w:proofErr w:type="spellEnd"/>
      <w:r w:rsidR="00685915" w:rsidRPr="0029334B">
        <w:rPr>
          <w:b/>
        </w:rPr>
        <w:t xml:space="preserve"> Pulse Position </w:t>
      </w:r>
      <w:r w:rsidR="00D512B0" w:rsidRPr="0029334B">
        <w:rPr>
          <w:b/>
        </w:rPr>
        <w:t>Coding</w:t>
      </w:r>
      <w:r w:rsidRPr="0029334B">
        <w:rPr>
          <w:b/>
        </w:rPr>
        <w:t xml:space="preserve"> to</w:t>
      </w:r>
      <w:r w:rsidR="00DF59C8" w:rsidRPr="0029334B">
        <w:rPr>
          <w:b/>
        </w:rPr>
        <w:t xml:space="preserve"> increase the SNR per OOK symbol and</w:t>
      </w:r>
      <w:r w:rsidR="00113FB4" w:rsidRPr="0029334B">
        <w:rPr>
          <w:b/>
        </w:rPr>
        <w:t xml:space="preserve"> lower the code rate to</w:t>
      </w:r>
      <w:r w:rsidRPr="0029334B">
        <w:rPr>
          <w:b/>
        </w:rPr>
        <w:t xml:space="preserve"> extend coverage</w:t>
      </w:r>
      <w:r w:rsidR="00685915" w:rsidRPr="0029334B">
        <w:rPr>
          <w:b/>
        </w:rPr>
        <w:t xml:space="preserve"> </w:t>
      </w:r>
      <w:r w:rsidRPr="0029334B">
        <w:rPr>
          <w:b/>
        </w:rPr>
        <w:t>in</w:t>
      </w:r>
      <w:r w:rsidR="00685915" w:rsidRPr="0029334B">
        <w:rPr>
          <w:b/>
        </w:rPr>
        <w:t xml:space="preserve"> R2D channels.</w:t>
      </w:r>
      <w:bookmarkEnd w:id="56"/>
    </w:p>
    <w:p w14:paraId="4A1EC334" w14:textId="44E26183" w:rsidR="00C87229" w:rsidRPr="00C87229" w:rsidRDefault="00C87229" w:rsidP="00C87229">
      <w:r w:rsidRPr="00C87229">
        <w:t xml:space="preserve">The proposed PPC technique effectively pools the available transmit power per OFDM symbol to a single OOK symbol and for </w:t>
      </w:r>
      <m:oMath>
        <m:r>
          <w:rPr>
            <w:rFonts w:ascii="Cambria Math" w:hAnsi="Cambria Math"/>
          </w:rPr>
          <m:t>M=8, 16, 32</m:t>
        </m:r>
      </m:oMath>
      <w:r w:rsidRPr="00C87229">
        <w:rPr>
          <w:rFonts w:eastAsiaTheme="minorEastAsia"/>
        </w:rPr>
        <w:t xml:space="preserve"> decreases the code rate to </w:t>
      </w:r>
      <m:oMath>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32</m:t>
            </m:r>
          </m:den>
        </m:f>
      </m:oMath>
      <w:r w:rsidRPr="00C87229">
        <w:rPr>
          <w:rFonts w:eastAsiaTheme="minorEastAsia"/>
        </w:rPr>
        <w:t>, respectively</w:t>
      </w:r>
      <w:r>
        <w:rPr>
          <w:rFonts w:eastAsiaTheme="minorEastAsia"/>
        </w:rPr>
        <w:t>, significantly improving decoding performance.</w:t>
      </w:r>
    </w:p>
    <w:p w14:paraId="49117505" w14:textId="048AE413" w:rsidR="00C87229" w:rsidRPr="0029334B" w:rsidRDefault="00C87229" w:rsidP="00C87229">
      <w:pPr>
        <w:pStyle w:val="ListParagraph"/>
        <w:numPr>
          <w:ilvl w:val="0"/>
          <w:numId w:val="25"/>
        </w:numPr>
        <w:rPr>
          <w:b/>
        </w:rPr>
      </w:pPr>
      <w:bookmarkStart w:id="57" w:name="_Toc181971094"/>
      <w:r>
        <w:rPr>
          <w:b/>
        </w:rPr>
        <w:t>Mention in the TR that coverage enhancement techniques are studied as well, e.g. pulse position coding.</w:t>
      </w:r>
      <w:bookmarkEnd w:id="57"/>
    </w:p>
    <w:p w14:paraId="2C2F59AA" w14:textId="77777777" w:rsidR="008B4D7C" w:rsidRPr="00C0353B" w:rsidRDefault="008B4D7C" w:rsidP="00852B98">
      <w:pPr>
        <w:rPr>
          <w:b/>
        </w:rPr>
      </w:pPr>
    </w:p>
    <w:p w14:paraId="4EFA6B36" w14:textId="77777777" w:rsidR="00F278C3" w:rsidRPr="00123A39" w:rsidRDefault="00F278C3" w:rsidP="00123A39"/>
    <w:p w14:paraId="6BFBDF08" w14:textId="5127A3D9" w:rsidR="00D4370A" w:rsidRDefault="00D4370A" w:rsidP="00130D41">
      <w:pPr>
        <w:pStyle w:val="Heading1"/>
        <w:numPr>
          <w:ilvl w:val="0"/>
          <w:numId w:val="1"/>
        </w:numPr>
        <w:rPr>
          <w:rFonts w:eastAsia="Calibri"/>
        </w:rPr>
      </w:pPr>
      <w:r>
        <w:rPr>
          <w:rFonts w:eastAsia="Calibri"/>
        </w:rPr>
        <w:t>Simulation Results</w:t>
      </w:r>
    </w:p>
    <w:p w14:paraId="3EDEED2B" w14:textId="4397784B" w:rsidR="00CD7554" w:rsidRPr="006332E2" w:rsidRDefault="00506EAB" w:rsidP="004F121B">
      <w:r>
        <w:t xml:space="preserve">In this section, we provide numerical results to demonstrate the performance of the proposed techniques. The general simulation assumptions are presented in </w:t>
      </w:r>
      <w:r>
        <w:fldChar w:fldCharType="begin"/>
      </w:r>
      <w:r>
        <w:instrText xml:space="preserve"> REF _Ref131796715 \h </w:instrText>
      </w:r>
      <w:r>
        <w:fldChar w:fldCharType="separate"/>
      </w:r>
      <w:r w:rsidR="00583CFF">
        <w:t xml:space="preserve">Table </w:t>
      </w:r>
      <w:r w:rsidR="00583CFF">
        <w:rPr>
          <w:noProof/>
        </w:rPr>
        <w:t>6</w:t>
      </w:r>
      <w:r>
        <w:fldChar w:fldCharType="end"/>
      </w:r>
      <w:r>
        <w:t>.</w:t>
      </w:r>
    </w:p>
    <w:p w14:paraId="50EBD01D" w14:textId="58C909C6" w:rsidR="00CD7554" w:rsidRDefault="00CD7554" w:rsidP="00130D41">
      <w:pPr>
        <w:pStyle w:val="Heading2"/>
        <w:numPr>
          <w:ilvl w:val="1"/>
          <w:numId w:val="1"/>
        </w:numPr>
      </w:pPr>
      <w:r>
        <w:t>Performance Results with Time-Drift</w:t>
      </w:r>
    </w:p>
    <w:p w14:paraId="249FDFCC" w14:textId="40E73478" w:rsidR="00CD7554" w:rsidRDefault="00CD7554" w:rsidP="004F121B">
      <w:pPr>
        <w:rPr>
          <w:rFonts w:eastAsiaTheme="minorEastAsia"/>
        </w:rPr>
      </w:pPr>
      <w:r>
        <w:rPr>
          <w:rFonts w:eastAsiaTheme="minorEastAsia"/>
        </w:rPr>
        <w:t>We evaluate the impact of time-drift</w:t>
      </w:r>
      <w:r w:rsidR="00D47930">
        <w:rPr>
          <w:rFonts w:eastAsiaTheme="minorEastAsia"/>
        </w:rPr>
        <w:t xml:space="preserve"> </w:t>
      </w:r>
      <m:oMath>
        <m:r>
          <w:rPr>
            <w:rFonts w:ascii="Cambria Math" w:eastAsiaTheme="minorEastAsia" w:hAnsi="Cambria Math"/>
          </w:rPr>
          <m:t>∆T</m:t>
        </m:r>
      </m:oMath>
      <w:r>
        <w:rPr>
          <w:rFonts w:eastAsiaTheme="minorEastAsia"/>
        </w:rPr>
        <w:t xml:space="preserve"> </w:t>
      </w:r>
      <w:r w:rsidR="00D47930">
        <w:rPr>
          <w:rFonts w:eastAsiaTheme="minorEastAsia"/>
        </w:rPr>
        <w:t xml:space="preserve">over time period </w:t>
      </w:r>
      <m:oMath>
        <m:r>
          <w:rPr>
            <w:rFonts w:ascii="Cambria Math" w:eastAsiaTheme="minorEastAsia" w:hAnsi="Cambria Math"/>
          </w:rPr>
          <m:t>T</m:t>
        </m:r>
      </m:oMath>
      <w:r w:rsidR="00D47930">
        <w:rPr>
          <w:rFonts w:eastAsiaTheme="minorEastAsia"/>
        </w:rPr>
        <w:t xml:space="preserve"> </w:t>
      </w:r>
      <w:r>
        <w:rPr>
          <w:rFonts w:eastAsiaTheme="minorEastAsia"/>
        </w:rPr>
        <w:t xml:space="preserve">on the BLER performance utilizing the agreed formula </w:t>
      </w:r>
      <m:oMath>
        <m:r>
          <w:rPr>
            <w:rFonts w:ascii="Cambria Math" w:eastAsiaTheme="minorEastAsia" w:hAnsi="Cambria Math"/>
          </w:rPr>
          <m:t>∆T=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e</m:t>
            </m:r>
          </m:sub>
        </m:sSub>
        <m:r>
          <w:rPr>
            <w:rFonts w:ascii="Cambria Math" w:eastAsiaTheme="minorEastAsia" w:hAnsi="Cambria Math"/>
          </w:rPr>
          <m:t>T</m:t>
        </m:r>
      </m:oMath>
      <w:r w:rsidR="00D47930">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e</m:t>
            </m:r>
          </m:sub>
        </m:sSub>
      </m:oMath>
      <w:r w:rsidR="00D47930">
        <w:rPr>
          <w:rFonts w:eastAsiaTheme="minorEastAsia"/>
        </w:rPr>
        <w:t xml:space="preserve"> is the sampling frequency offset (SFO) modeled as a uniform distribution in </w:t>
      </w:r>
      <m:oMath>
        <m:d>
          <m:dPr>
            <m:begChr m:val="["/>
            <m:endChr m:val="]"/>
            <m:ctrlPr>
              <w:rPr>
                <w:rFonts w:ascii="Cambria Math" w:eastAsiaTheme="minorEastAsia" w:hAnsi="Cambria Math"/>
                <w:i/>
              </w:rPr>
            </m:ctrlPr>
          </m:dPr>
          <m:e>
            <m:r>
              <w:rPr>
                <w:rFonts w:ascii="Cambria Math" w:eastAsiaTheme="minorEastAsia" w:hAnsi="Cambria Math"/>
              </w:rPr>
              <m:t>0.1-1</m:t>
            </m:r>
          </m:e>
        </m:d>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4</m:t>
            </m:r>
          </m:sup>
        </m:sSup>
        <m:r>
          <w:rPr>
            <w:rFonts w:ascii="Cambria Math" w:eastAsiaTheme="minorEastAsia" w:hAnsi="Cambria Math"/>
          </w:rPr>
          <m:t>ppm</m:t>
        </m:r>
      </m:oMath>
      <w:r w:rsidR="00D47930">
        <w:rPr>
          <w:rFonts w:eastAsiaTheme="minorEastAsia"/>
        </w:rPr>
        <w:t xml:space="preserve">. Hence the time drift is </w:t>
      </w:r>
      <m:oMath>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1μs-10μs</m:t>
            </m:r>
          </m:e>
        </m:d>
      </m:oMath>
      <w:r w:rsidR="00930A19">
        <w:rPr>
          <w:rFonts w:eastAsiaTheme="minorEastAsia"/>
        </w:rPr>
        <w:t xml:space="preserve"> per </w:t>
      </w:r>
      <m:oMath>
        <m:r>
          <w:rPr>
            <w:rFonts w:ascii="Cambria Math" w:eastAsiaTheme="minorEastAsia" w:hAnsi="Cambria Math"/>
          </w:rPr>
          <m:t>ms/slot</m:t>
        </m:r>
      </m:oMath>
      <w:r w:rsidR="00930A19">
        <w:rPr>
          <w:rFonts w:eastAsiaTheme="minorEastAsia"/>
        </w:rPr>
        <w:t xml:space="preserve">. With 1920 samples per </w:t>
      </w:r>
      <w:proofErr w:type="spellStart"/>
      <w:r w:rsidR="00930A19">
        <w:rPr>
          <w:rFonts w:eastAsiaTheme="minorEastAsia"/>
        </w:rPr>
        <w:t>ms</w:t>
      </w:r>
      <w:proofErr w:type="spellEnd"/>
      <w:r w:rsidR="00930A19">
        <w:rPr>
          <w:rFonts w:eastAsiaTheme="minorEastAsia"/>
        </w:rPr>
        <w:t>, the sampling time is ~0.52083</w:t>
      </w:r>
      <m:oMath>
        <m:r>
          <w:rPr>
            <w:rFonts w:ascii="Cambria Math" w:eastAsiaTheme="minorEastAsia" w:hAnsi="Cambria Math"/>
          </w:rPr>
          <m:t xml:space="preserve"> μs </m:t>
        </m:r>
        <m:r>
          <m:rPr>
            <m:sty m:val="p"/>
          </m:rPr>
          <w:rPr>
            <w:rFonts w:ascii="Cambria Math" w:eastAsiaTheme="minorEastAsia" w:hAnsi="Cambria Math"/>
          </w:rPr>
          <m:t xml:space="preserve">and hence ~2-20 samples of drift per slot. </m:t>
        </m:r>
      </m:oMath>
      <w:r w:rsidR="00667D49">
        <w:rPr>
          <w:rFonts w:eastAsiaTheme="minorEastAsia"/>
        </w:rPr>
        <w:t>With OOK symbol lengths of 32 samples (</w:t>
      </w:r>
      <m:oMath>
        <m:r>
          <w:rPr>
            <w:rFonts w:ascii="Cambria Math" w:eastAsiaTheme="minorEastAsia" w:hAnsi="Cambria Math"/>
          </w:rPr>
          <m:t>M=4</m:t>
        </m:r>
      </m:oMath>
      <w:r w:rsidR="00667D49">
        <w:rPr>
          <w:rFonts w:eastAsiaTheme="minorEastAsia"/>
        </w:rPr>
        <w:t xml:space="preserve">) </w:t>
      </w:r>
      <w:r w:rsidR="007C29A8">
        <w:rPr>
          <w:rFonts w:eastAsiaTheme="minorEastAsia"/>
        </w:rPr>
        <w:t>the time drift can be expected to significantly impact performance, especially for long packets, if the drift is not constantly compensated.</w:t>
      </w:r>
    </w:p>
    <w:p w14:paraId="00D4BE62" w14:textId="29952F4A" w:rsidR="00B21E62" w:rsidRDefault="00B21E62" w:rsidP="004F121B">
      <w:pPr>
        <w:rPr>
          <w:rFonts w:eastAsiaTheme="minorEastAsia"/>
        </w:rPr>
      </w:pPr>
      <w:r>
        <w:rPr>
          <w:rFonts w:eastAsiaTheme="minorEastAsia"/>
        </w:rPr>
        <w:t>In our simulation, we compute the drift for every slot, i.e. the time drift is computed and applied to the first slot and recomputed and applied to the second slot etc. Within a slot, the drift is unchanged.</w:t>
      </w:r>
      <w:r w:rsidR="00C20F6F">
        <w:rPr>
          <w:rFonts w:eastAsiaTheme="minorEastAsia"/>
        </w:rPr>
        <w:t xml:space="preserve"> The transmission is synchronized via a preamble at the beginning of the transmission and no further synchronization is carried out during the transmission.</w:t>
      </w:r>
    </w:p>
    <w:p w14:paraId="5B4401B3" w14:textId="1E36452D" w:rsidR="00EE1574" w:rsidRDefault="00EE1574" w:rsidP="004F121B">
      <w:pPr>
        <w:rPr>
          <w:rFonts w:eastAsiaTheme="minorEastAsia"/>
        </w:rPr>
      </w:pPr>
      <w:r>
        <w:rPr>
          <w:rFonts w:eastAsiaTheme="minorEastAsia"/>
        </w:rPr>
        <w:t xml:space="preserve">A trade-off can is expected between the length of the OOK symbol and the duration of the transmission. More precisely, the longer the transmission the larger the time drift and the less accurate the detection of the bits transmitted later. On the other hand, shorter OOK symbol duration will decrease the total </w:t>
      </w:r>
      <w:r>
        <w:rPr>
          <w:rFonts w:eastAsiaTheme="minorEastAsia"/>
        </w:rPr>
        <w:lastRenderedPageBreak/>
        <w:t>transmission time (for constant packet length) but will be more prone to time drifts than longer OOK symbols.</w:t>
      </w:r>
    </w:p>
    <w:p w14:paraId="7BA33940" w14:textId="5EC5126B" w:rsidR="0026659E" w:rsidRDefault="00B64D9C" w:rsidP="004F121B">
      <w:pPr>
        <w:rPr>
          <w:rFonts w:eastAsiaTheme="minorEastAsia"/>
        </w:rPr>
      </w:pPr>
      <w:r>
        <w:rPr>
          <w:rFonts w:eastAsiaTheme="minorEastAsia"/>
        </w:rPr>
        <w:t xml:space="preserve">In </w:t>
      </w:r>
      <w:r>
        <w:rPr>
          <w:rFonts w:eastAsiaTheme="minorEastAsia"/>
        </w:rPr>
        <w:fldChar w:fldCharType="begin"/>
      </w:r>
      <w:r>
        <w:rPr>
          <w:rFonts w:eastAsiaTheme="minorEastAsia"/>
        </w:rPr>
        <w:instrText xml:space="preserve"> REF _Ref174091798 \h </w:instrText>
      </w:r>
      <w:r>
        <w:rPr>
          <w:rFonts w:eastAsiaTheme="minorEastAsia"/>
        </w:rPr>
      </w:r>
      <w:r>
        <w:rPr>
          <w:rFonts w:eastAsiaTheme="minorEastAsia"/>
        </w:rPr>
        <w:fldChar w:fldCharType="separate"/>
      </w:r>
      <w:r w:rsidR="00583CFF">
        <w:t xml:space="preserve">Figure </w:t>
      </w:r>
      <w:r w:rsidR="00583CFF">
        <w:rPr>
          <w:noProof/>
        </w:rPr>
        <w:t>13</w:t>
      </w:r>
      <w:r>
        <w:rPr>
          <w:rFonts w:eastAsiaTheme="minorEastAsia"/>
        </w:rPr>
        <w:fldChar w:fldCharType="end"/>
      </w:r>
      <w:r>
        <w:rPr>
          <w:rFonts w:eastAsiaTheme="minorEastAsia"/>
        </w:rPr>
        <w:t xml:space="preserve">, we simulate BLER performance for different time drift values (in ppm). The preamble is 2 and 4 OFDM symbols long for </w:t>
      </w:r>
      <m:oMath>
        <m:r>
          <w:rPr>
            <w:rFonts w:ascii="Cambria Math" w:eastAsiaTheme="minorEastAsia" w:hAnsi="Cambria Math"/>
          </w:rPr>
          <m:t>M=16</m:t>
        </m:r>
      </m:oMath>
      <w:r>
        <w:rPr>
          <w:rFonts w:eastAsiaTheme="minorEastAsia"/>
        </w:rPr>
        <w:t xml:space="preserve"> and </w:t>
      </w:r>
      <m:oMath>
        <m:r>
          <w:rPr>
            <w:rFonts w:ascii="Cambria Math" w:eastAsiaTheme="minorEastAsia" w:hAnsi="Cambria Math"/>
          </w:rPr>
          <m:t>M=4</m:t>
        </m:r>
      </m:oMath>
      <w:r>
        <w:rPr>
          <w:rFonts w:eastAsiaTheme="minorEastAsia"/>
        </w:rPr>
        <w:t>, respectively. Moreover, we apply a significant power boost to the preamble, i.e. 9dB (</w:t>
      </w:r>
      <m:oMath>
        <m:r>
          <w:rPr>
            <w:rFonts w:ascii="Cambria Math" w:eastAsiaTheme="minorEastAsia" w:hAnsi="Cambria Math"/>
          </w:rPr>
          <m:t>M=4</m:t>
        </m:r>
      </m:oMath>
      <w:r>
        <w:rPr>
          <w:rFonts w:eastAsiaTheme="minorEastAsia"/>
        </w:rPr>
        <w:t>) and 3dB (</w:t>
      </w:r>
      <m:oMath>
        <m:r>
          <w:rPr>
            <w:rFonts w:ascii="Cambria Math" w:eastAsiaTheme="minorEastAsia" w:hAnsi="Cambria Math"/>
          </w:rPr>
          <m:t>M=16</m:t>
        </m:r>
      </m:oMath>
      <w:r>
        <w:rPr>
          <w:rFonts w:eastAsiaTheme="minorEastAsia"/>
        </w:rPr>
        <w:t xml:space="preserve">), to ensure a good synchronization performance. The preamble itself is a Manchester coded sequence (with the same </w:t>
      </w:r>
      <m:oMath>
        <m:r>
          <w:rPr>
            <w:rFonts w:ascii="Cambria Math" w:eastAsiaTheme="minorEastAsia" w:hAnsi="Cambria Math"/>
          </w:rPr>
          <m:t>M</m:t>
        </m:r>
      </m:oMath>
      <w:r>
        <w:rPr>
          <w:rFonts w:eastAsiaTheme="minorEastAsia"/>
        </w:rPr>
        <w:t xml:space="preserve"> as the data part) of all zeros as in Section </w:t>
      </w:r>
      <w:r>
        <w:rPr>
          <w:rFonts w:eastAsiaTheme="minorEastAsia"/>
        </w:rPr>
        <w:fldChar w:fldCharType="begin"/>
      </w:r>
      <w:r>
        <w:rPr>
          <w:rFonts w:eastAsiaTheme="minorEastAsia"/>
        </w:rPr>
        <w:instrText xml:space="preserve"> REF _Ref174092014 \r \h </w:instrText>
      </w:r>
      <w:r>
        <w:rPr>
          <w:rFonts w:eastAsiaTheme="minorEastAsia"/>
        </w:rPr>
      </w:r>
      <w:r>
        <w:rPr>
          <w:rFonts w:eastAsiaTheme="minorEastAsia"/>
        </w:rPr>
        <w:fldChar w:fldCharType="separate"/>
      </w:r>
      <w:r w:rsidR="00583CFF">
        <w:rPr>
          <w:rFonts w:eastAsiaTheme="minorEastAsia"/>
        </w:rPr>
        <w:t>3.1.1</w:t>
      </w:r>
      <w:r>
        <w:rPr>
          <w:rFonts w:eastAsiaTheme="minorEastAsia"/>
        </w:rPr>
        <w:fldChar w:fldCharType="end"/>
      </w:r>
      <w:r>
        <w:rPr>
          <w:rFonts w:eastAsiaTheme="minorEastAsia"/>
        </w:rPr>
        <w:t xml:space="preserve">. </w:t>
      </w:r>
      <w:r w:rsidR="008D3B03">
        <w:rPr>
          <w:rFonts w:eastAsiaTheme="minorEastAsia"/>
        </w:rPr>
        <w:t>In both cases, the transmission takes only a single slot</w:t>
      </w:r>
      <w:r w:rsidR="00227E2B">
        <w:rPr>
          <w:rFonts w:eastAsiaTheme="minorEastAsia"/>
        </w:rPr>
        <w:t xml:space="preserve"> for a 20bit payload</w:t>
      </w:r>
      <w:r w:rsidR="008D3B03">
        <w:rPr>
          <w:rFonts w:eastAsiaTheme="minorEastAsia"/>
        </w:rPr>
        <w:t>.</w:t>
      </w:r>
    </w:p>
    <w:p w14:paraId="01AA3983" w14:textId="716DD170" w:rsidR="00B64D9C" w:rsidRDefault="00B64D9C" w:rsidP="004F121B">
      <w:pPr>
        <w:rPr>
          <w:rFonts w:eastAsiaTheme="minorEastAsia"/>
        </w:rPr>
      </w:pPr>
      <w:r>
        <w:rPr>
          <w:rFonts w:eastAsiaTheme="minorEastAsia"/>
        </w:rPr>
        <w:t xml:space="preserve">As expected, we observe that the transmission with </w:t>
      </w:r>
      <m:oMath>
        <m:r>
          <w:rPr>
            <w:rFonts w:ascii="Cambria Math" w:eastAsiaTheme="minorEastAsia" w:hAnsi="Cambria Math"/>
          </w:rPr>
          <m:t>M=4</m:t>
        </m:r>
      </m:oMath>
      <w:r>
        <w:rPr>
          <w:rFonts w:eastAsiaTheme="minorEastAsia"/>
        </w:rPr>
        <w:t xml:space="preserve"> is significantly more robust to the timing drift, i.e. the performance starts to degrade at 10,000 ppm. In contrast, for </w:t>
      </w:r>
      <m:oMath>
        <m:r>
          <w:rPr>
            <w:rFonts w:ascii="Cambria Math" w:eastAsiaTheme="minorEastAsia" w:hAnsi="Cambria Math"/>
          </w:rPr>
          <m:t>M=16</m:t>
        </m:r>
      </m:oMath>
      <w:r>
        <w:rPr>
          <w:rFonts w:eastAsiaTheme="minorEastAsia"/>
        </w:rPr>
        <w:t xml:space="preserve"> the performance degrades at 6,000ppm already and no decoding is possible for 8,000 ppm or 10,000 ppm. The reason lies in the preamble design which is using the same </w:t>
      </w:r>
      <m:oMath>
        <m:r>
          <w:rPr>
            <w:rFonts w:ascii="Cambria Math" w:eastAsiaTheme="minorEastAsia" w:hAnsi="Cambria Math"/>
          </w:rPr>
          <m:t>M</m:t>
        </m:r>
      </m:oMath>
      <w:r>
        <w:rPr>
          <w:rFonts w:eastAsiaTheme="minorEastAsia"/>
        </w:rPr>
        <w:t xml:space="preserve"> as the data and is periodic due to the all-zero sequence. Consequently, for </w:t>
      </w:r>
      <m:oMath>
        <m:r>
          <w:rPr>
            <w:rFonts w:ascii="Cambria Math" w:eastAsiaTheme="minorEastAsia" w:hAnsi="Cambria Math"/>
          </w:rPr>
          <m:t>M=16</m:t>
        </m:r>
      </m:oMath>
      <w:r>
        <w:rPr>
          <w:rFonts w:eastAsiaTheme="minorEastAsia"/>
        </w:rPr>
        <w:t xml:space="preserve">, there are 8 samples per OOK symbol and hence </w:t>
      </w:r>
      <w:r w:rsidR="005462AA">
        <w:rPr>
          <w:rFonts w:eastAsiaTheme="minorEastAsia"/>
        </w:rPr>
        <w:t xml:space="preserve">the preamble is periodic with a periodicity of 16 samples. If the time drift approaches 16 samples (~8000ppm), the preamble detection is unable to compute a precise peak and the synchronization fails. To improve the synchronization for large </w:t>
      </w:r>
      <m:oMath>
        <m:r>
          <w:rPr>
            <w:rFonts w:ascii="Cambria Math" w:eastAsiaTheme="minorEastAsia" w:hAnsi="Cambria Math"/>
          </w:rPr>
          <m:t>M</m:t>
        </m:r>
      </m:oMath>
      <w:r w:rsidR="005462AA">
        <w:rPr>
          <w:rFonts w:eastAsiaTheme="minorEastAsia"/>
        </w:rPr>
        <w:t xml:space="preserve"> </w:t>
      </w:r>
      <w:r w:rsidR="00A66893">
        <w:rPr>
          <w:rFonts w:eastAsiaTheme="minorEastAsia"/>
        </w:rPr>
        <w:t xml:space="preserve">, </w:t>
      </w:r>
      <w:r w:rsidR="005462AA">
        <w:rPr>
          <w:rFonts w:eastAsiaTheme="minorEastAsia"/>
        </w:rPr>
        <w:t xml:space="preserve">the preamble needs to be designed carefully, one possibility is to use a smaller value of </w:t>
      </w:r>
      <m:oMath>
        <m:r>
          <w:rPr>
            <w:rFonts w:ascii="Cambria Math" w:eastAsiaTheme="minorEastAsia" w:hAnsi="Cambria Math"/>
          </w:rPr>
          <m:t>M</m:t>
        </m:r>
      </m:oMath>
      <w:r w:rsidR="005462AA">
        <w:rPr>
          <w:rFonts w:eastAsiaTheme="minorEastAsia"/>
        </w:rPr>
        <w:t xml:space="preserve"> for the preamble part and a larger value for the data part.</w:t>
      </w:r>
    </w:p>
    <w:p w14:paraId="6E6683E0" w14:textId="366B5365" w:rsidR="005462AA" w:rsidRPr="0029334B" w:rsidRDefault="005462AA" w:rsidP="0029334B">
      <w:pPr>
        <w:pStyle w:val="ListParagraph"/>
        <w:numPr>
          <w:ilvl w:val="0"/>
          <w:numId w:val="22"/>
        </w:numPr>
        <w:rPr>
          <w:rFonts w:eastAsiaTheme="minorEastAsia"/>
          <w:b/>
        </w:rPr>
      </w:pPr>
      <w:bookmarkStart w:id="58" w:name="_Toc181971095"/>
      <w:r w:rsidRPr="0029334B">
        <w:rPr>
          <w:rFonts w:eastAsiaTheme="minorEastAsia"/>
          <w:b/>
        </w:rPr>
        <w:t xml:space="preserve">Smaller values of </w:t>
      </w:r>
      <m:oMath>
        <m:r>
          <m:rPr>
            <m:sty m:val="bi"/>
          </m:rPr>
          <w:rPr>
            <w:rFonts w:ascii="Cambria Math" w:eastAsiaTheme="minorEastAsia" w:hAnsi="Cambria Math"/>
          </w:rPr>
          <m:t>M</m:t>
        </m:r>
      </m:oMath>
      <w:r w:rsidRPr="0029334B">
        <w:rPr>
          <w:rFonts w:eastAsiaTheme="minorEastAsia"/>
          <w:b/>
        </w:rPr>
        <w:t xml:space="preserve"> are more robust to timing drift compared to large values of </w:t>
      </w:r>
      <m:oMath>
        <m:r>
          <m:rPr>
            <m:sty m:val="bi"/>
          </m:rPr>
          <w:rPr>
            <w:rFonts w:ascii="Cambria Math" w:eastAsiaTheme="minorEastAsia" w:hAnsi="Cambria Math"/>
          </w:rPr>
          <m:t>M</m:t>
        </m:r>
      </m:oMath>
      <w:r w:rsidRPr="0029334B">
        <w:rPr>
          <w:rFonts w:eastAsiaTheme="minorEastAsia"/>
          <w:b/>
        </w:rPr>
        <w:t>.</w:t>
      </w:r>
      <w:bookmarkEnd w:id="58"/>
    </w:p>
    <w:p w14:paraId="60A295E7" w14:textId="6FEFE9E3" w:rsidR="005462AA" w:rsidRDefault="005462AA" w:rsidP="004F121B">
      <w:pPr>
        <w:rPr>
          <w:rFonts w:eastAsiaTheme="minorEastAsia"/>
        </w:rPr>
      </w:pPr>
      <w:r>
        <w:rPr>
          <w:rFonts w:eastAsiaTheme="minorEastAsia"/>
        </w:rPr>
        <w:t>Note that this observation is consistent with the outcomes of the LP-WUS study.</w:t>
      </w:r>
    </w:p>
    <w:p w14:paraId="0B69269F" w14:textId="2777314A" w:rsidR="0026659E" w:rsidRDefault="00B64D9C" w:rsidP="0026659E">
      <w:pPr>
        <w:keepNext/>
        <w:jc w:val="center"/>
      </w:pPr>
      <w:r>
        <w:rPr>
          <w:noProof/>
        </w:rPr>
        <w:drawing>
          <wp:inline distT="0" distB="0" distL="0" distR="0" wp14:anchorId="725B7B3A" wp14:editId="0B6FCECB">
            <wp:extent cx="5182773" cy="25805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88530" cy="2583422"/>
                    </a:xfrm>
                    <a:prstGeom prst="rect">
                      <a:avLst/>
                    </a:prstGeom>
                    <a:noFill/>
                  </pic:spPr>
                </pic:pic>
              </a:graphicData>
            </a:graphic>
          </wp:inline>
        </w:drawing>
      </w:r>
    </w:p>
    <w:p w14:paraId="673658AE" w14:textId="6261F4EA" w:rsidR="0026659E" w:rsidRPr="00667D49" w:rsidRDefault="0026659E" w:rsidP="0026659E">
      <w:pPr>
        <w:pStyle w:val="Caption"/>
        <w:jc w:val="center"/>
        <w:rPr>
          <w:rFonts w:eastAsiaTheme="minorEastAsia"/>
        </w:rPr>
      </w:pPr>
      <w:bookmarkStart w:id="59" w:name="_Ref174091798"/>
      <w:r>
        <w:t xml:space="preserve">Figure </w:t>
      </w:r>
      <w:fldSimple w:instr=" SEQ Figure \* ARABIC ">
        <w:r w:rsidR="00F72D67">
          <w:rPr>
            <w:noProof/>
          </w:rPr>
          <w:t>13</w:t>
        </w:r>
      </w:fldSimple>
      <w:bookmarkEnd w:id="59"/>
      <w:r>
        <w:t>: Performance for different time drifts (TD) in ppm</w:t>
      </w:r>
      <w:r w:rsidR="00F72D67">
        <w:t xml:space="preserve"> with </w:t>
      </w:r>
      <w:proofErr w:type="gramStart"/>
      <w:r w:rsidR="00F72D67">
        <w:t>20 bit</w:t>
      </w:r>
      <w:proofErr w:type="gramEnd"/>
      <w:r w:rsidR="00F72D67">
        <w:t xml:space="preserve"> payload</w:t>
      </w:r>
      <w:r>
        <w:t>.</w:t>
      </w:r>
    </w:p>
    <w:p w14:paraId="5FD1FE71" w14:textId="4D766A0C" w:rsidR="00CD7554" w:rsidRDefault="00091617" w:rsidP="004F121B">
      <w:pPr>
        <w:rPr>
          <w:rFonts w:eastAsiaTheme="minorEastAsia"/>
        </w:rPr>
      </w:pPr>
      <w:r>
        <w:rPr>
          <w:rFonts w:eastAsiaTheme="minorEastAsia"/>
        </w:rPr>
        <w:t xml:space="preserve">In </w:t>
      </w:r>
      <w:r w:rsidR="00F72D67">
        <w:rPr>
          <w:rFonts w:eastAsiaTheme="minorEastAsia"/>
        </w:rPr>
        <w:fldChar w:fldCharType="begin"/>
      </w:r>
      <w:r w:rsidR="00F72D67">
        <w:rPr>
          <w:rFonts w:eastAsiaTheme="minorEastAsia"/>
        </w:rPr>
        <w:instrText xml:space="preserve"> REF _Ref174113471 \h </w:instrText>
      </w:r>
      <w:r w:rsidR="00F72D67">
        <w:rPr>
          <w:rFonts w:eastAsiaTheme="minorEastAsia"/>
        </w:rPr>
      </w:r>
      <w:r w:rsidR="00F72D67">
        <w:rPr>
          <w:rFonts w:eastAsiaTheme="minorEastAsia"/>
        </w:rPr>
        <w:fldChar w:fldCharType="separate"/>
      </w:r>
      <w:r w:rsidR="00F72D67">
        <w:t xml:space="preserve">Figure </w:t>
      </w:r>
      <w:r w:rsidR="00F72D67">
        <w:rPr>
          <w:noProof/>
        </w:rPr>
        <w:t>14</w:t>
      </w:r>
      <w:r w:rsidR="00F72D67">
        <w:rPr>
          <w:rFonts w:eastAsiaTheme="minorEastAsia"/>
        </w:rPr>
        <w:fldChar w:fldCharType="end"/>
      </w:r>
      <w:r>
        <w:rPr>
          <w:rFonts w:eastAsiaTheme="minorEastAsia"/>
        </w:rPr>
        <w:t>, we increase the packet size to 96 bits.</w:t>
      </w:r>
      <w:r w:rsidR="00F72D67">
        <w:rPr>
          <w:rFonts w:eastAsiaTheme="minorEastAsia"/>
        </w:rPr>
        <w:t xml:space="preserve"> Hence, for </w:t>
      </w:r>
      <m:oMath>
        <m:r>
          <w:rPr>
            <w:rFonts w:ascii="Cambria Math" w:eastAsiaTheme="minorEastAsia" w:hAnsi="Cambria Math"/>
          </w:rPr>
          <m:t>M=4</m:t>
        </m:r>
      </m:oMath>
      <w:r w:rsidR="00F72D67">
        <w:rPr>
          <w:rFonts w:eastAsiaTheme="minorEastAsia"/>
        </w:rPr>
        <w:t xml:space="preserve">, the transmission takes 4 slots and for </w:t>
      </w:r>
      <m:oMath>
        <m:r>
          <w:rPr>
            <w:rFonts w:ascii="Cambria Math" w:eastAsiaTheme="minorEastAsia" w:hAnsi="Cambria Math"/>
          </w:rPr>
          <m:t>M=16</m:t>
        </m:r>
      </m:oMath>
      <w:r w:rsidR="00F72D67">
        <w:rPr>
          <w:rFonts w:eastAsiaTheme="minorEastAsia"/>
        </w:rPr>
        <w:t xml:space="preserve"> the transmission still takes only 1 slot. We observe that </w:t>
      </w:r>
      <m:oMath>
        <m:r>
          <w:rPr>
            <w:rFonts w:ascii="Cambria Math" w:eastAsiaTheme="minorEastAsia" w:hAnsi="Cambria Math"/>
          </w:rPr>
          <m:t>M=16</m:t>
        </m:r>
      </m:oMath>
      <w:r w:rsidR="00F72D67">
        <w:rPr>
          <w:rFonts w:eastAsiaTheme="minorEastAsia"/>
        </w:rPr>
        <w:t xml:space="preserve"> is more robust to timing drifts than </w:t>
      </w:r>
      <m:oMath>
        <m:r>
          <w:rPr>
            <w:rFonts w:ascii="Cambria Math" w:eastAsiaTheme="minorEastAsia" w:hAnsi="Cambria Math"/>
          </w:rPr>
          <m:t>M=4</m:t>
        </m:r>
      </m:oMath>
      <w:r w:rsidR="00F72D67">
        <w:rPr>
          <w:rFonts w:eastAsiaTheme="minorEastAsia"/>
        </w:rPr>
        <w:t xml:space="preserve">. Indeed, </w:t>
      </w:r>
      <m:oMath>
        <m:r>
          <w:rPr>
            <w:rFonts w:ascii="Cambria Math" w:eastAsiaTheme="minorEastAsia" w:hAnsi="Cambria Math"/>
          </w:rPr>
          <m:t>M=4</m:t>
        </m:r>
      </m:oMath>
      <w:r w:rsidR="00F72D67">
        <w:rPr>
          <w:rFonts w:eastAsiaTheme="minorEastAsia"/>
        </w:rPr>
        <w:t xml:space="preserve"> fails to decode at 4,000ppm time drift, whereas </w:t>
      </w:r>
      <m:oMath>
        <m:r>
          <w:rPr>
            <w:rFonts w:ascii="Cambria Math" w:eastAsiaTheme="minorEastAsia" w:hAnsi="Cambria Math"/>
          </w:rPr>
          <m:t>M=16</m:t>
        </m:r>
      </m:oMath>
      <w:r w:rsidR="00F72D67">
        <w:rPr>
          <w:rFonts w:eastAsiaTheme="minorEastAsia"/>
        </w:rPr>
        <w:t xml:space="preserve"> still performs we at 6,000ppm. The reason is the accumulated time drift over the 4-slot transmission for </w:t>
      </w:r>
      <m:oMath>
        <m:r>
          <w:rPr>
            <w:rFonts w:ascii="Cambria Math" w:eastAsiaTheme="minorEastAsia" w:hAnsi="Cambria Math"/>
          </w:rPr>
          <m:t>M=4</m:t>
        </m:r>
      </m:oMath>
      <w:r w:rsidR="00F72D67">
        <w:rPr>
          <w:rFonts w:eastAsiaTheme="minorEastAsia"/>
        </w:rPr>
        <w:t>. At 4,000ppm, the time drift in the first slot is about 8 samples and in the 4</w:t>
      </w:r>
      <w:r w:rsidR="00F72D67" w:rsidRPr="00F72D67">
        <w:rPr>
          <w:rFonts w:eastAsiaTheme="minorEastAsia"/>
          <w:vertAlign w:val="superscript"/>
        </w:rPr>
        <w:t>th</w:t>
      </w:r>
      <w:r w:rsidR="00F72D67">
        <w:rPr>
          <w:rFonts w:eastAsiaTheme="minorEastAsia"/>
        </w:rPr>
        <w:t xml:space="preserve"> slot already 32 samples. Given the OOK symbol length of 32 samples, the decoding</w:t>
      </w:r>
      <w:r w:rsidR="00A66893">
        <w:rPr>
          <w:rFonts w:eastAsiaTheme="minorEastAsia"/>
        </w:rPr>
        <w:t xml:space="preserve"> in slot 4</w:t>
      </w:r>
      <w:r w:rsidR="00F72D67">
        <w:rPr>
          <w:rFonts w:eastAsiaTheme="minorEastAsia"/>
        </w:rPr>
        <w:t xml:space="preserve"> fail</w:t>
      </w:r>
      <w:r w:rsidR="00240B40">
        <w:rPr>
          <w:rFonts w:eastAsiaTheme="minorEastAsia"/>
        </w:rPr>
        <w:t>s</w:t>
      </w:r>
      <w:r w:rsidR="00F72D67">
        <w:rPr>
          <w:rFonts w:eastAsiaTheme="minorEastAsia"/>
        </w:rPr>
        <w:t xml:space="preserve"> completely since the receiver is out of sync by an entire OOK symbol.</w:t>
      </w:r>
      <w:r w:rsidR="006019F1">
        <w:rPr>
          <w:rFonts w:eastAsiaTheme="minorEastAsia"/>
        </w:rPr>
        <w:t xml:space="preserve"> Therefore, for small values of </w:t>
      </w:r>
      <m:oMath>
        <m:r>
          <w:rPr>
            <w:rFonts w:ascii="Cambria Math" w:eastAsiaTheme="minorEastAsia" w:hAnsi="Cambria Math"/>
          </w:rPr>
          <m:t>M</m:t>
        </m:r>
      </m:oMath>
      <w:r w:rsidR="006019F1">
        <w:rPr>
          <w:rFonts w:eastAsiaTheme="minorEastAsia"/>
        </w:rPr>
        <w:t xml:space="preserve">, the time drift has to be compensated </w:t>
      </w:r>
      <w:r w:rsidR="006019F1">
        <w:rPr>
          <w:rFonts w:eastAsiaTheme="minorEastAsia"/>
        </w:rPr>
        <w:lastRenderedPageBreak/>
        <w:t>during data transmission, for instance, by implementing decoding branches with different delays (Early-Late architecture) o</w:t>
      </w:r>
      <w:r w:rsidR="00DE2FD8">
        <w:rPr>
          <w:rFonts w:eastAsiaTheme="minorEastAsia"/>
        </w:rPr>
        <w:t>r</w:t>
      </w:r>
      <w:r w:rsidR="006019F1">
        <w:rPr>
          <w:rFonts w:eastAsiaTheme="minorEastAsia"/>
        </w:rPr>
        <w:t xml:space="preserve"> by using a mid-amble to resynchronize. </w:t>
      </w:r>
    </w:p>
    <w:p w14:paraId="36EFAB47" w14:textId="2F92E964" w:rsidR="00091617" w:rsidRDefault="00091617" w:rsidP="004F121B">
      <w:pPr>
        <w:rPr>
          <w:rFonts w:eastAsiaTheme="minorEastAsia"/>
        </w:rPr>
      </w:pPr>
    </w:p>
    <w:p w14:paraId="4F35D8AB" w14:textId="77777777" w:rsidR="00F72D67" w:rsidRDefault="00815B3B" w:rsidP="00F72D67">
      <w:pPr>
        <w:keepNext/>
        <w:jc w:val="center"/>
      </w:pPr>
      <w:r>
        <w:rPr>
          <w:rFonts w:eastAsiaTheme="minorEastAsia"/>
          <w:noProof/>
        </w:rPr>
        <w:drawing>
          <wp:inline distT="0" distB="0" distL="0" distR="0" wp14:anchorId="4E00C572" wp14:editId="6BF90525">
            <wp:extent cx="5608481" cy="2797303"/>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22843" cy="2804466"/>
                    </a:xfrm>
                    <a:prstGeom prst="rect">
                      <a:avLst/>
                    </a:prstGeom>
                    <a:noFill/>
                  </pic:spPr>
                </pic:pic>
              </a:graphicData>
            </a:graphic>
          </wp:inline>
        </w:drawing>
      </w:r>
    </w:p>
    <w:p w14:paraId="32105F25" w14:textId="56B356C2" w:rsidR="00815B3B" w:rsidRDefault="00F72D67" w:rsidP="00F72D67">
      <w:pPr>
        <w:pStyle w:val="Caption"/>
        <w:jc w:val="center"/>
        <w:rPr>
          <w:rFonts w:eastAsiaTheme="minorEastAsia"/>
        </w:rPr>
      </w:pPr>
      <w:bookmarkStart w:id="60" w:name="_Ref174113471"/>
      <w:r>
        <w:t xml:space="preserve">Figure </w:t>
      </w:r>
      <w:fldSimple w:instr=" SEQ Figure \* ARABIC ">
        <w:r>
          <w:rPr>
            <w:noProof/>
          </w:rPr>
          <w:t>14</w:t>
        </w:r>
      </w:fldSimple>
      <w:bookmarkEnd w:id="60"/>
      <w:r>
        <w:t xml:space="preserve">: </w:t>
      </w:r>
      <w:r w:rsidRPr="00FC69B6">
        <w:t xml:space="preserve">Performance for different time drifts (TD) in ppm with </w:t>
      </w:r>
      <w:proofErr w:type="gramStart"/>
      <w:r>
        <w:t>96</w:t>
      </w:r>
      <w:r w:rsidRPr="00FC69B6">
        <w:t xml:space="preserve"> bit</w:t>
      </w:r>
      <w:proofErr w:type="gramEnd"/>
      <w:r w:rsidRPr="00FC69B6">
        <w:t xml:space="preserve"> payload.</w:t>
      </w:r>
    </w:p>
    <w:p w14:paraId="163AB4F3" w14:textId="653C99F4" w:rsidR="00091617" w:rsidRDefault="00091617" w:rsidP="004F121B">
      <w:pPr>
        <w:rPr>
          <w:rFonts w:eastAsiaTheme="minorEastAsia"/>
        </w:rPr>
      </w:pPr>
    </w:p>
    <w:p w14:paraId="73F05580" w14:textId="77777777" w:rsidR="00375428" w:rsidRPr="0029334B" w:rsidRDefault="00091617" w:rsidP="0029334B">
      <w:pPr>
        <w:pStyle w:val="ListParagraph"/>
        <w:numPr>
          <w:ilvl w:val="0"/>
          <w:numId w:val="22"/>
        </w:numPr>
        <w:rPr>
          <w:rFonts w:eastAsiaTheme="minorEastAsia"/>
          <w:b/>
        </w:rPr>
      </w:pPr>
      <w:bookmarkStart w:id="61" w:name="_Toc181971096"/>
      <w:r w:rsidRPr="0029334B">
        <w:rPr>
          <w:rFonts w:eastAsiaTheme="minorEastAsia"/>
          <w:b/>
        </w:rPr>
        <w:t xml:space="preserve">Longer transmissions </w:t>
      </w:r>
      <w:r w:rsidR="006E65A9" w:rsidRPr="0029334B">
        <w:rPr>
          <w:rFonts w:eastAsiaTheme="minorEastAsia"/>
          <w:b/>
        </w:rPr>
        <w:t xml:space="preserve">(smaller values of </w:t>
      </w:r>
      <m:oMath>
        <m:r>
          <m:rPr>
            <m:sty m:val="bi"/>
          </m:rPr>
          <w:rPr>
            <w:rFonts w:ascii="Cambria Math" w:eastAsiaTheme="minorEastAsia" w:hAnsi="Cambria Math"/>
          </w:rPr>
          <m:t>M</m:t>
        </m:r>
      </m:oMath>
      <w:r w:rsidR="006E65A9" w:rsidRPr="0029334B">
        <w:rPr>
          <w:rFonts w:eastAsiaTheme="minorEastAsia"/>
          <w:b/>
        </w:rPr>
        <w:t xml:space="preserve">) </w:t>
      </w:r>
      <w:r w:rsidRPr="0029334B">
        <w:rPr>
          <w:rFonts w:eastAsiaTheme="minorEastAsia"/>
          <w:b/>
        </w:rPr>
        <w:t>are</w:t>
      </w:r>
      <w:r w:rsidR="006E65A9" w:rsidRPr="0029334B">
        <w:rPr>
          <w:rFonts w:eastAsiaTheme="minorEastAsia"/>
          <w:b/>
        </w:rPr>
        <w:t xml:space="preserve"> more</w:t>
      </w:r>
      <w:r w:rsidRPr="0029334B">
        <w:rPr>
          <w:rFonts w:eastAsiaTheme="minorEastAsia"/>
          <w:b/>
        </w:rPr>
        <w:t xml:space="preserve"> vulnerable to time drift </w:t>
      </w:r>
      <w:r w:rsidR="006E65A9" w:rsidRPr="0029334B">
        <w:rPr>
          <w:rFonts w:eastAsiaTheme="minorEastAsia"/>
          <w:b/>
        </w:rPr>
        <w:t xml:space="preserve">than shorter transmissions (larger values of </w:t>
      </w:r>
      <m:oMath>
        <m:r>
          <m:rPr>
            <m:sty m:val="bi"/>
          </m:rPr>
          <w:rPr>
            <w:rFonts w:ascii="Cambria Math" w:eastAsiaTheme="minorEastAsia" w:hAnsi="Cambria Math"/>
          </w:rPr>
          <m:t>M</m:t>
        </m:r>
      </m:oMath>
      <w:r w:rsidR="006E65A9" w:rsidRPr="0029334B">
        <w:rPr>
          <w:rFonts w:eastAsiaTheme="minorEastAsia"/>
          <w:b/>
        </w:rPr>
        <w:t>).</w:t>
      </w:r>
      <w:bookmarkEnd w:id="61"/>
    </w:p>
    <w:p w14:paraId="2E53A5C6" w14:textId="60FFB9E8" w:rsidR="0E94E810" w:rsidRDefault="0E94E810" w:rsidP="00130D41">
      <w:pPr>
        <w:pStyle w:val="Heading1"/>
        <w:numPr>
          <w:ilvl w:val="0"/>
          <w:numId w:val="1"/>
        </w:numPr>
      </w:pPr>
      <w:r w:rsidRPr="66396AB5">
        <w:t>Conclusion</w:t>
      </w:r>
    </w:p>
    <w:p w14:paraId="5485C526" w14:textId="7ACD50D0" w:rsidR="00215FF0" w:rsidRDefault="0E94E810" w:rsidP="00215FF0">
      <w:pPr>
        <w:jc w:val="both"/>
        <w:rPr>
          <w:rFonts w:eastAsiaTheme="minorEastAsia"/>
          <w:noProof/>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29334B">
        <w:rPr>
          <w:rFonts w:ascii="Calibri" w:eastAsia="Calibri" w:hAnsi="Calibri" w:cs="Calibri"/>
        </w:rPr>
        <w:fldChar w:fldCharType="begin"/>
      </w:r>
      <w:r w:rsidR="0029334B">
        <w:rPr>
          <w:rFonts w:ascii="Calibri" w:eastAsia="Calibri" w:hAnsi="Calibri" w:cs="Calibri"/>
        </w:rPr>
        <w:instrText xml:space="preserve"> TOC \n \h \z \t "List Paragraph;1" </w:instrText>
      </w:r>
      <w:r w:rsidR="0029334B">
        <w:rPr>
          <w:rFonts w:ascii="Calibri" w:eastAsia="Calibri" w:hAnsi="Calibri" w:cs="Calibri"/>
        </w:rPr>
        <w:fldChar w:fldCharType="separate"/>
      </w:r>
    </w:p>
    <w:p w14:paraId="2AE92BA2" w14:textId="5C6652D3" w:rsidR="00215FF0" w:rsidRDefault="00215FF0">
      <w:pPr>
        <w:pStyle w:val="TOC1"/>
        <w:tabs>
          <w:tab w:val="right" w:leader="dot" w:pos="9350"/>
        </w:tabs>
        <w:rPr>
          <w:rFonts w:eastAsiaTheme="minorEastAsia"/>
          <w:noProof/>
        </w:rPr>
      </w:pPr>
      <w:hyperlink w:anchor="_Toc181971079" w:history="1">
        <w:r w:rsidRPr="000D6344">
          <w:rPr>
            <w:rStyle w:val="Hyperlink"/>
            <w:b/>
            <w:noProof/>
          </w:rPr>
          <w:t>Observation 1: There must be enough energy available in the device to receive a DL transmission.</w:t>
        </w:r>
      </w:hyperlink>
    </w:p>
    <w:p w14:paraId="4E3B9DBF" w14:textId="58F7AD72" w:rsidR="00215FF0" w:rsidRDefault="00215FF0">
      <w:pPr>
        <w:pStyle w:val="TOC1"/>
        <w:tabs>
          <w:tab w:val="right" w:leader="dot" w:pos="9350"/>
        </w:tabs>
        <w:rPr>
          <w:rFonts w:eastAsiaTheme="minorEastAsia"/>
          <w:noProof/>
        </w:rPr>
      </w:pPr>
      <w:hyperlink w:anchor="_Toc181971080" w:history="1">
        <w:r w:rsidRPr="000D6344">
          <w:rPr>
            <w:rStyle w:val="Hyperlink"/>
            <w:b/>
            <w:noProof/>
          </w:rPr>
          <w:t>Proposal 1: The receiver shall be able to harvest energy from the received DL transmission.</w:t>
        </w:r>
      </w:hyperlink>
    </w:p>
    <w:p w14:paraId="601F958E" w14:textId="2E8EF810" w:rsidR="00215FF0" w:rsidRDefault="00215FF0">
      <w:pPr>
        <w:pStyle w:val="TOC1"/>
        <w:tabs>
          <w:tab w:val="right" w:leader="dot" w:pos="9350"/>
        </w:tabs>
        <w:rPr>
          <w:rFonts w:eastAsiaTheme="minorEastAsia"/>
          <w:noProof/>
        </w:rPr>
      </w:pPr>
      <w:hyperlink w:anchor="_Toc181971081" w:history="1">
        <w:r w:rsidRPr="000D6344">
          <w:rPr>
            <w:rStyle w:val="Hyperlink"/>
            <w:b/>
            <w:noProof/>
          </w:rPr>
          <w:t>Observation 2: Given the device constraints, it is desirable to move complexity from the receiver to the transmitter whenever possible.</w:t>
        </w:r>
      </w:hyperlink>
    </w:p>
    <w:p w14:paraId="36B95B61" w14:textId="54460BA7" w:rsidR="00215FF0" w:rsidRDefault="00215FF0">
      <w:pPr>
        <w:pStyle w:val="TOC1"/>
        <w:tabs>
          <w:tab w:val="right" w:leader="dot" w:pos="9350"/>
        </w:tabs>
        <w:rPr>
          <w:rFonts w:eastAsiaTheme="minorEastAsia"/>
          <w:noProof/>
        </w:rPr>
      </w:pPr>
      <w:hyperlink w:anchor="_Toc181971082" w:history="1">
        <w:r w:rsidRPr="000D6344">
          <w:rPr>
            <w:rStyle w:val="Hyperlink"/>
            <w:b/>
            <w:noProof/>
          </w:rPr>
          <w:t>Observation 3: Consider a preamble for determining the location and length of CP.</w:t>
        </w:r>
      </w:hyperlink>
    </w:p>
    <w:p w14:paraId="7FF35633" w14:textId="2E4E83BE" w:rsidR="00215FF0" w:rsidRDefault="00215FF0">
      <w:pPr>
        <w:pStyle w:val="TOC1"/>
        <w:tabs>
          <w:tab w:val="right" w:leader="dot" w:pos="9350"/>
        </w:tabs>
        <w:rPr>
          <w:rFonts w:eastAsiaTheme="minorEastAsia"/>
          <w:noProof/>
        </w:rPr>
      </w:pPr>
      <w:hyperlink w:anchor="_Toc181971083" w:history="1">
        <w:r w:rsidRPr="000D6344">
          <w:rPr>
            <w:rStyle w:val="Hyperlink"/>
            <w:b/>
            <w:noProof/>
          </w:rPr>
          <w:t>Observation 4: Preamble can achieve good performance for CP detection with reasonable overhead.</w:t>
        </w:r>
      </w:hyperlink>
    </w:p>
    <w:p w14:paraId="353EEB0C" w14:textId="2A179C33" w:rsidR="00215FF0" w:rsidRDefault="00215FF0">
      <w:pPr>
        <w:pStyle w:val="TOC1"/>
        <w:tabs>
          <w:tab w:val="right" w:leader="dot" w:pos="9350"/>
        </w:tabs>
        <w:rPr>
          <w:rFonts w:eastAsiaTheme="minorEastAsia"/>
          <w:noProof/>
        </w:rPr>
      </w:pPr>
      <w:hyperlink w:anchor="_Toc181971084" w:history="1">
        <w:r w:rsidRPr="000D6344">
          <w:rPr>
            <w:rStyle w:val="Hyperlink"/>
            <w:b/>
            <w:noProof/>
          </w:rPr>
          <w:t>Proposal 2: A preamble may serve multiple purpose, initial synchronization, measurements, data format indication etc. it can also be used to estimate length and location of the CP.</w:t>
        </w:r>
      </w:hyperlink>
    </w:p>
    <w:p w14:paraId="49CC0366" w14:textId="5AFBE98F" w:rsidR="00215FF0" w:rsidRDefault="00215FF0">
      <w:pPr>
        <w:pStyle w:val="TOC1"/>
        <w:tabs>
          <w:tab w:val="right" w:leader="dot" w:pos="9350"/>
        </w:tabs>
        <w:rPr>
          <w:rFonts w:eastAsiaTheme="minorEastAsia"/>
          <w:noProof/>
        </w:rPr>
      </w:pPr>
      <w:hyperlink w:anchor="_Toc181971085" w:history="1">
        <w:r w:rsidRPr="000D6344">
          <w:rPr>
            <w:rStyle w:val="Hyperlink"/>
            <w:b/>
            <w:noProof/>
          </w:rPr>
          <w:t>Observation 5: The CP impairs the transmission of PIE encoded OOK-4 waveforms.</w:t>
        </w:r>
      </w:hyperlink>
    </w:p>
    <w:p w14:paraId="32AB4A4E" w14:textId="536A1FD7" w:rsidR="00215FF0" w:rsidRDefault="00215FF0">
      <w:pPr>
        <w:pStyle w:val="TOC1"/>
        <w:tabs>
          <w:tab w:val="right" w:leader="dot" w:pos="9350"/>
        </w:tabs>
        <w:rPr>
          <w:rFonts w:eastAsiaTheme="minorEastAsia"/>
          <w:noProof/>
        </w:rPr>
      </w:pPr>
      <w:hyperlink w:anchor="_Toc181971086" w:history="1">
        <w:r w:rsidRPr="000D6344">
          <w:rPr>
            <w:rStyle w:val="Hyperlink"/>
            <w:b/>
            <w:noProof/>
          </w:rPr>
          <w:t>Observation 6: For PIE, ensure non-zero samples at the end of the last OOK symbol in every OFDM symbol.</w:t>
        </w:r>
      </w:hyperlink>
    </w:p>
    <w:p w14:paraId="704E5B8A" w14:textId="25E0BBD8" w:rsidR="00215FF0" w:rsidRDefault="00215FF0">
      <w:pPr>
        <w:pStyle w:val="TOC1"/>
        <w:tabs>
          <w:tab w:val="right" w:leader="dot" w:pos="9350"/>
        </w:tabs>
        <w:rPr>
          <w:rFonts w:eastAsiaTheme="minorEastAsia"/>
          <w:noProof/>
        </w:rPr>
      </w:pPr>
      <w:hyperlink w:anchor="_Toc181971087" w:history="1">
        <w:r w:rsidRPr="000D6344">
          <w:rPr>
            <w:rStyle w:val="Hyperlink"/>
            <w:b/>
            <w:noProof/>
          </w:rPr>
          <w:t xml:space="preserve">Observation 7: Alt M2-1, may fail for large </w:t>
        </w:r>
        <m:oMath>
          <m:r>
            <m:rPr>
              <m:sty m:val="bi"/>
            </m:rPr>
            <w:rPr>
              <w:rStyle w:val="Hyperlink"/>
              <w:rFonts w:ascii="Cambria Math" w:hAnsi="Cambria Math"/>
              <w:noProof/>
            </w:rPr>
            <m:t>M</m:t>
          </m:r>
        </m:oMath>
        <w:r w:rsidRPr="000D6344">
          <w:rPr>
            <w:rStyle w:val="Hyperlink"/>
            <w:b/>
            <w:noProof/>
          </w:rPr>
          <w:t>, if the CP length is similar of larger than the OOK symbol length. To mitigate this effect, the transmitter can increase the transmission BW.</w:t>
        </w:r>
      </w:hyperlink>
    </w:p>
    <w:p w14:paraId="091AA8BC" w14:textId="593602F6" w:rsidR="00215FF0" w:rsidRDefault="00215FF0">
      <w:pPr>
        <w:pStyle w:val="TOC1"/>
        <w:tabs>
          <w:tab w:val="right" w:leader="dot" w:pos="9350"/>
        </w:tabs>
        <w:rPr>
          <w:rFonts w:eastAsiaTheme="minorEastAsia"/>
          <w:noProof/>
        </w:rPr>
      </w:pPr>
      <w:hyperlink w:anchor="_Toc181971088" w:history="1">
        <w:r w:rsidRPr="000D6344">
          <w:rPr>
            <w:rStyle w:val="Hyperlink"/>
            <w:b/>
            <w:noProof/>
          </w:rPr>
          <w:t>Observation 8: Assumption of equal CP length for all OFDM symbol has negligible performance impact.</w:t>
        </w:r>
      </w:hyperlink>
    </w:p>
    <w:p w14:paraId="5EC7E17A" w14:textId="492C6D86" w:rsidR="00215FF0" w:rsidRDefault="00215FF0">
      <w:pPr>
        <w:pStyle w:val="TOC1"/>
        <w:tabs>
          <w:tab w:val="right" w:leader="dot" w:pos="9350"/>
        </w:tabs>
        <w:rPr>
          <w:rFonts w:eastAsiaTheme="minorEastAsia"/>
          <w:noProof/>
        </w:rPr>
      </w:pPr>
      <w:hyperlink w:anchor="_Toc181971089" w:history="1">
        <w:r w:rsidRPr="000D6344">
          <w:rPr>
            <w:rStyle w:val="Hyperlink"/>
            <w:b/>
            <w:noProof/>
          </w:rPr>
          <w:t>Observation 9: Manchester coding outperforms PIE since it does not require threshold computation.</w:t>
        </w:r>
      </w:hyperlink>
    </w:p>
    <w:p w14:paraId="3521F377" w14:textId="6F272F92" w:rsidR="00215FF0" w:rsidRDefault="00215FF0">
      <w:pPr>
        <w:pStyle w:val="TOC1"/>
        <w:tabs>
          <w:tab w:val="right" w:leader="dot" w:pos="9350"/>
        </w:tabs>
        <w:rPr>
          <w:rFonts w:eastAsiaTheme="minorEastAsia"/>
          <w:noProof/>
        </w:rPr>
      </w:pPr>
      <w:hyperlink w:anchor="_Toc181971090" w:history="1">
        <w:r w:rsidRPr="000D6344">
          <w:rPr>
            <w:rStyle w:val="Hyperlink"/>
            <w:b/>
            <w:noProof/>
          </w:rPr>
          <w:t xml:space="preserve">Observation 10: Given the same total transmit power, larger values of </w:t>
        </w:r>
        <m:oMath>
          <m:r>
            <m:rPr>
              <m:sty m:val="bi"/>
            </m:rPr>
            <w:rPr>
              <w:rStyle w:val="Hyperlink"/>
              <w:rFonts w:ascii="Cambria Math" w:hAnsi="Cambria Math"/>
              <w:noProof/>
            </w:rPr>
            <m:t>M</m:t>
          </m:r>
        </m:oMath>
        <w:r w:rsidRPr="000D6344">
          <w:rPr>
            <w:rStyle w:val="Hyperlink"/>
            <w:b/>
            <w:noProof/>
          </w:rPr>
          <w:t xml:space="preserve"> outperform smaller </w:t>
        </w:r>
        <m:oMath>
          <m:r>
            <m:rPr>
              <m:sty m:val="bi"/>
            </m:rPr>
            <w:rPr>
              <w:rStyle w:val="Hyperlink"/>
              <w:rFonts w:ascii="Cambria Math" w:hAnsi="Cambria Math"/>
              <w:noProof/>
            </w:rPr>
            <m:t>M</m:t>
          </m:r>
        </m:oMath>
        <w:r w:rsidRPr="000D6344">
          <w:rPr>
            <w:rStyle w:val="Hyperlink"/>
            <w:b/>
            <w:noProof/>
          </w:rPr>
          <w:t xml:space="preserve"> while minimizing both transmission resources and transmission time.</w:t>
        </w:r>
      </w:hyperlink>
    </w:p>
    <w:p w14:paraId="7285F684" w14:textId="641B3442" w:rsidR="00215FF0" w:rsidRDefault="00215FF0">
      <w:pPr>
        <w:pStyle w:val="TOC1"/>
        <w:tabs>
          <w:tab w:val="right" w:leader="dot" w:pos="9350"/>
        </w:tabs>
        <w:rPr>
          <w:rFonts w:eastAsiaTheme="minorEastAsia"/>
          <w:noProof/>
        </w:rPr>
      </w:pPr>
      <w:hyperlink w:anchor="_Toc181971091" w:history="1">
        <w:r w:rsidRPr="000D6344">
          <w:rPr>
            <w:rStyle w:val="Hyperlink"/>
            <w:b/>
            <w:noProof/>
          </w:rPr>
          <w:t>Observation 11: Bandwidths larger than the minimum BW increase performance.</w:t>
        </w:r>
      </w:hyperlink>
    </w:p>
    <w:p w14:paraId="184F2170" w14:textId="4F44E930" w:rsidR="00215FF0" w:rsidRDefault="00215FF0">
      <w:pPr>
        <w:pStyle w:val="TOC1"/>
        <w:tabs>
          <w:tab w:val="right" w:leader="dot" w:pos="9350"/>
        </w:tabs>
        <w:rPr>
          <w:rFonts w:eastAsiaTheme="minorEastAsia"/>
          <w:noProof/>
        </w:rPr>
      </w:pPr>
      <w:hyperlink w:anchor="_Toc181971092" w:history="1">
        <w:r w:rsidRPr="000D6344">
          <w:rPr>
            <w:rStyle w:val="Hyperlink"/>
            <w:b/>
            <w:noProof/>
          </w:rPr>
          <w:t>Proposal 3: Study PIE for Rel-19.</w:t>
        </w:r>
      </w:hyperlink>
    </w:p>
    <w:p w14:paraId="2EC2865A" w14:textId="62437862" w:rsidR="00215FF0" w:rsidRDefault="00215FF0">
      <w:pPr>
        <w:pStyle w:val="TOC1"/>
        <w:tabs>
          <w:tab w:val="right" w:leader="dot" w:pos="9350"/>
        </w:tabs>
        <w:rPr>
          <w:rFonts w:eastAsiaTheme="minorEastAsia"/>
          <w:noProof/>
        </w:rPr>
      </w:pPr>
      <w:hyperlink w:anchor="_Toc181971093" w:history="1">
        <w:r w:rsidRPr="000D6344">
          <w:rPr>
            <w:rStyle w:val="Hyperlink"/>
            <w:b/>
            <w:noProof/>
          </w:rPr>
          <w:t xml:space="preserve">Proposal 4: For </w:t>
        </w:r>
        <m:oMath>
          <m:r>
            <m:rPr>
              <m:sty m:val="bi"/>
            </m:rPr>
            <w:rPr>
              <w:rStyle w:val="Hyperlink"/>
              <w:rFonts w:ascii="Cambria Math" w:hAnsi="Cambria Math"/>
              <w:noProof/>
            </w:rPr>
            <m:t xml:space="preserve">M&gt;1, </m:t>
          </m:r>
        </m:oMath>
        <w:r w:rsidRPr="000D6344">
          <w:rPr>
            <w:rStyle w:val="Hyperlink"/>
            <w:b/>
            <w:noProof/>
          </w:rPr>
          <w:t>consider Pulse Position Coding to increase the SNR per OOK symbol and lower the code rate to extend coverage in R2D channels.</w:t>
        </w:r>
      </w:hyperlink>
    </w:p>
    <w:p w14:paraId="77A8FB2A" w14:textId="0D8389FF" w:rsidR="00215FF0" w:rsidRDefault="00215FF0">
      <w:pPr>
        <w:pStyle w:val="TOC1"/>
        <w:tabs>
          <w:tab w:val="right" w:leader="dot" w:pos="9350"/>
        </w:tabs>
        <w:rPr>
          <w:rFonts w:eastAsiaTheme="minorEastAsia"/>
          <w:noProof/>
        </w:rPr>
      </w:pPr>
      <w:hyperlink w:anchor="_Toc181971094" w:history="1">
        <w:r w:rsidRPr="000D6344">
          <w:rPr>
            <w:rStyle w:val="Hyperlink"/>
            <w:b/>
            <w:noProof/>
          </w:rPr>
          <w:t>Proposal 5: Mention in the TR that coverage enhancement techniques are studied as well, e.g. pulse position coding.</w:t>
        </w:r>
      </w:hyperlink>
    </w:p>
    <w:p w14:paraId="28B87D9C" w14:textId="7AD47BE9" w:rsidR="00215FF0" w:rsidRDefault="00215FF0">
      <w:pPr>
        <w:pStyle w:val="TOC1"/>
        <w:tabs>
          <w:tab w:val="right" w:leader="dot" w:pos="9350"/>
        </w:tabs>
        <w:rPr>
          <w:rFonts w:eastAsiaTheme="minorEastAsia"/>
          <w:noProof/>
        </w:rPr>
      </w:pPr>
      <w:hyperlink w:anchor="_Toc181971095" w:history="1">
        <w:r w:rsidRPr="000D6344">
          <w:rPr>
            <w:rStyle w:val="Hyperlink"/>
            <w:b/>
            <w:noProof/>
          </w:rPr>
          <w:t xml:space="preserve">Observation 12: Smaller values of </w:t>
        </w:r>
        <m:oMath>
          <m:r>
            <m:rPr>
              <m:sty m:val="bi"/>
            </m:rPr>
            <w:rPr>
              <w:rStyle w:val="Hyperlink"/>
              <w:rFonts w:ascii="Cambria Math" w:hAnsi="Cambria Math"/>
              <w:noProof/>
            </w:rPr>
            <m:t>M</m:t>
          </m:r>
        </m:oMath>
        <w:r w:rsidRPr="000D6344">
          <w:rPr>
            <w:rStyle w:val="Hyperlink"/>
            <w:b/>
            <w:noProof/>
          </w:rPr>
          <w:t xml:space="preserve"> are more robust to timing drift compared to large values of </w:t>
        </w:r>
        <m:oMath>
          <m:r>
            <m:rPr>
              <m:sty m:val="bi"/>
            </m:rPr>
            <w:rPr>
              <w:rStyle w:val="Hyperlink"/>
              <w:rFonts w:ascii="Cambria Math" w:hAnsi="Cambria Math"/>
              <w:noProof/>
            </w:rPr>
            <m:t>M</m:t>
          </m:r>
        </m:oMath>
        <w:r w:rsidRPr="000D6344">
          <w:rPr>
            <w:rStyle w:val="Hyperlink"/>
            <w:b/>
            <w:noProof/>
          </w:rPr>
          <w:t>.</w:t>
        </w:r>
      </w:hyperlink>
    </w:p>
    <w:p w14:paraId="48B78D2F" w14:textId="2C767145" w:rsidR="00215FF0" w:rsidRDefault="00215FF0">
      <w:pPr>
        <w:pStyle w:val="TOC1"/>
        <w:tabs>
          <w:tab w:val="right" w:leader="dot" w:pos="9350"/>
        </w:tabs>
        <w:rPr>
          <w:rFonts w:eastAsiaTheme="minorEastAsia"/>
          <w:noProof/>
        </w:rPr>
      </w:pPr>
      <w:hyperlink w:anchor="_Toc181971096" w:history="1">
        <w:r w:rsidRPr="000D6344">
          <w:rPr>
            <w:rStyle w:val="Hyperlink"/>
            <w:b/>
            <w:noProof/>
          </w:rPr>
          <w:t xml:space="preserve">Observation 13: Longer transmissions (smaller values of </w:t>
        </w:r>
        <m:oMath>
          <m:r>
            <m:rPr>
              <m:sty m:val="bi"/>
            </m:rPr>
            <w:rPr>
              <w:rStyle w:val="Hyperlink"/>
              <w:rFonts w:ascii="Cambria Math" w:hAnsi="Cambria Math"/>
              <w:noProof/>
            </w:rPr>
            <m:t>M</m:t>
          </m:r>
        </m:oMath>
        <w:r w:rsidRPr="000D6344">
          <w:rPr>
            <w:rStyle w:val="Hyperlink"/>
            <w:b/>
            <w:noProof/>
          </w:rPr>
          <w:t xml:space="preserve">) are more vulnerable to time drift than shorter transmissions (larger values of </w:t>
        </w:r>
        <m:oMath>
          <m:r>
            <m:rPr>
              <m:sty m:val="bi"/>
            </m:rPr>
            <w:rPr>
              <w:rStyle w:val="Hyperlink"/>
              <w:rFonts w:ascii="Cambria Math" w:hAnsi="Cambria Math"/>
              <w:noProof/>
            </w:rPr>
            <m:t>M</m:t>
          </m:r>
        </m:oMath>
        <w:r w:rsidRPr="000D6344">
          <w:rPr>
            <w:rStyle w:val="Hyperlink"/>
            <w:b/>
            <w:noProof/>
          </w:rPr>
          <w:t>).</w:t>
        </w:r>
      </w:hyperlink>
    </w:p>
    <w:p w14:paraId="1A9FEBB4" w14:textId="1A449F80" w:rsidR="0029334B" w:rsidRDefault="0029334B" w:rsidP="2D31322C">
      <w:pPr>
        <w:jc w:val="both"/>
        <w:rPr>
          <w:rFonts w:ascii="Calibri" w:eastAsia="Calibri" w:hAnsi="Calibri" w:cs="Calibri"/>
        </w:rPr>
      </w:pPr>
      <w:r>
        <w:rPr>
          <w:rFonts w:ascii="Calibri" w:eastAsia="Calibri" w:hAnsi="Calibri" w:cs="Calibri"/>
        </w:rPr>
        <w:fldChar w:fldCharType="end"/>
      </w:r>
    </w:p>
    <w:p w14:paraId="00C76FC1" w14:textId="7FDE6A49" w:rsidR="4760D8B0" w:rsidRDefault="4760D8B0" w:rsidP="00130D41">
      <w:pPr>
        <w:pStyle w:val="Heading1"/>
        <w:numPr>
          <w:ilvl w:val="0"/>
          <w:numId w:val="1"/>
        </w:numPr>
        <w:rPr>
          <w:rFonts w:eastAsia="Calibri Light"/>
        </w:rPr>
      </w:pPr>
      <w:r w:rsidRPr="00F855BF">
        <w:rPr>
          <w:rFonts w:eastAsia="Calibri Light"/>
        </w:rPr>
        <w:t>References</w:t>
      </w:r>
    </w:p>
    <w:p w14:paraId="0EE2B524" w14:textId="77777777" w:rsidR="00A42552" w:rsidRDefault="00A42552" w:rsidP="00A42552">
      <w:r>
        <w:t xml:space="preserve">[1] RP-213369, “Study on Passive IoT”, Huawei, </w:t>
      </w:r>
      <w:proofErr w:type="spellStart"/>
      <w:r>
        <w:t>HiSilicon</w:t>
      </w:r>
      <w:proofErr w:type="spellEnd"/>
      <w:r>
        <w:t>, Vodafone, RAN#94e</w:t>
      </w:r>
    </w:p>
    <w:p w14:paraId="2A4BEFBC" w14:textId="77777777" w:rsidR="00A42552" w:rsidRDefault="00A42552" w:rsidP="00A42552">
      <w:r>
        <w:t>[2] TR-38.848, “Study on Ambient IoT (Internet of Things) in RAN”, V.18.0.0, 3GPP, 2023</w:t>
      </w:r>
    </w:p>
    <w:p w14:paraId="12A05ECB" w14:textId="3E38C7FA" w:rsidR="00A42552" w:rsidRPr="00A42552" w:rsidRDefault="00A42552" w:rsidP="00A42552">
      <w:r>
        <w:t>[3] RP-234058, “New SID: Study on solutions for Ambient IoT (Internet of Things) in NR”, Huawei (moderator, RAN1 Vice-Chair), RAN#102, Edinburgh, GB, December 11-15, 2023</w:t>
      </w:r>
    </w:p>
    <w:p w14:paraId="4071DDDE" w14:textId="1F8212DA" w:rsidR="4760D8B0" w:rsidRDefault="4760D8B0" w:rsidP="66396AB5">
      <w:pPr>
        <w:rPr>
          <w:rFonts w:ascii="Calibri" w:eastAsia="Calibri" w:hAnsi="Calibri" w:cs="Calibri"/>
        </w:rPr>
      </w:pPr>
      <w:r w:rsidRPr="005940E6">
        <w:rPr>
          <w:rFonts w:ascii="Calibri" w:eastAsia="Calibri" w:hAnsi="Calibri" w:cs="Calibri"/>
        </w:rPr>
        <w:t>[</w:t>
      </w:r>
      <w:r w:rsidR="00A42552">
        <w:rPr>
          <w:rFonts w:ascii="Calibri" w:eastAsia="Calibri" w:hAnsi="Calibri" w:cs="Calibri"/>
        </w:rPr>
        <w:t>4</w:t>
      </w:r>
      <w:r w:rsidR="00936653" w:rsidRPr="005940E6">
        <w:rPr>
          <w:rFonts w:ascii="Calibri" w:eastAsia="Calibri" w:hAnsi="Calibri" w:cs="Calibri"/>
        </w:rPr>
        <w:t>]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72739DC" w14:textId="096BC94C" w:rsidR="001345B1" w:rsidRDefault="00A42552" w:rsidP="66396AB5">
      <w:pPr>
        <w:rPr>
          <w:rFonts w:ascii="Calibri" w:eastAsia="Calibri" w:hAnsi="Calibri" w:cs="Calibri"/>
        </w:rPr>
      </w:pPr>
      <w:r>
        <w:rPr>
          <w:rFonts w:ascii="Calibri" w:eastAsia="Calibri" w:hAnsi="Calibri" w:cs="Calibri"/>
        </w:rPr>
        <w:t>[5</w:t>
      </w:r>
      <w:r w:rsidR="00A16859" w:rsidRPr="00A16859">
        <w:rPr>
          <w:rFonts w:ascii="Calibri" w:eastAsia="Calibri" w:hAnsi="Calibri" w:cs="Calibri"/>
        </w:rPr>
        <w:t>] TR-38.869, “Study on low-power Wake-up Signal and Receiver for NR”, V.18.0.0, 3GPP, 2023</w:t>
      </w:r>
    </w:p>
    <w:p w14:paraId="49578764" w14:textId="0A1338CA" w:rsidR="00A16859" w:rsidRDefault="00A42552" w:rsidP="66396AB5">
      <w:pPr>
        <w:rPr>
          <w:rFonts w:ascii="Calibri" w:eastAsia="Calibri" w:hAnsi="Calibri" w:cs="Calibri"/>
        </w:rPr>
      </w:pPr>
      <w:r>
        <w:rPr>
          <w:rFonts w:ascii="Calibri" w:eastAsia="Calibri" w:hAnsi="Calibri" w:cs="Calibri"/>
        </w:rPr>
        <w:t>[6</w:t>
      </w:r>
      <w:r w:rsidR="00A16859" w:rsidRPr="00A16859">
        <w:rPr>
          <w:rFonts w:ascii="Calibri" w:eastAsia="Calibri" w:hAnsi="Calibri" w:cs="Calibri"/>
        </w:rPr>
        <w:t>] RP-234056, “New WID: Low-power wake-up signal and receiver for NR (LP-WUS/WUR)”, CMCC (moderator, RAN VC), RAN#102, Edinburgh, GB, December 11-15, 2023</w:t>
      </w:r>
    </w:p>
    <w:p w14:paraId="1ED59DF4" w14:textId="6D0B687A" w:rsidR="002D262D" w:rsidRDefault="007E317A" w:rsidP="00BA7684">
      <w:pPr>
        <w:pStyle w:val="Bibliography"/>
        <w:rPr>
          <w:noProof/>
        </w:rPr>
      </w:pPr>
      <w:r>
        <w:rPr>
          <w:noProof/>
        </w:rPr>
        <w:t>[7] GS1 EPCglobal Inc., "EPC™ Radio-Frequency Identity Protocols Generation-2 UHF RFID, Specification for RFID Air Interface, Version 2.0.0 Ratified," GS1, 2013.</w:t>
      </w:r>
    </w:p>
    <w:p w14:paraId="46F98260" w14:textId="37C04655" w:rsidR="003C729A" w:rsidRDefault="002D262D" w:rsidP="002D262D">
      <w:pPr>
        <w:rPr>
          <w:noProof/>
        </w:rPr>
      </w:pPr>
      <w:r>
        <w:rPr>
          <w:noProof/>
        </w:rPr>
        <w:br w:type="page"/>
      </w:r>
    </w:p>
    <w:p w14:paraId="2223CA49" w14:textId="483E59BB" w:rsidR="004228CC" w:rsidRDefault="004228CC" w:rsidP="00130D41">
      <w:pPr>
        <w:pStyle w:val="Heading1"/>
        <w:numPr>
          <w:ilvl w:val="0"/>
          <w:numId w:val="1"/>
        </w:numPr>
        <w:rPr>
          <w:rFonts w:eastAsia="Calibri Light"/>
        </w:rPr>
      </w:pPr>
      <w:r>
        <w:rPr>
          <w:rFonts w:eastAsia="Calibri Light"/>
        </w:rPr>
        <w:lastRenderedPageBreak/>
        <w:t>Appendix</w:t>
      </w:r>
    </w:p>
    <w:p w14:paraId="1B053839" w14:textId="324A9BA7" w:rsidR="004228CC" w:rsidRDefault="004228CC" w:rsidP="004228CC"/>
    <w:p w14:paraId="4D2A7C10" w14:textId="4478FEC8" w:rsidR="002827CF" w:rsidRDefault="002827CF" w:rsidP="00130D41">
      <w:pPr>
        <w:pStyle w:val="Heading2"/>
        <w:numPr>
          <w:ilvl w:val="1"/>
          <w:numId w:val="1"/>
        </w:numPr>
      </w:pPr>
      <w:r>
        <w:t>Link-Level Simulation Assumptions</w:t>
      </w:r>
    </w:p>
    <w:p w14:paraId="7342314D" w14:textId="7EAF414F" w:rsidR="004228CC" w:rsidRPr="004228CC" w:rsidRDefault="002827CF" w:rsidP="004228CC">
      <w:r>
        <w:t xml:space="preserve">The R2D link level simulation assumptions are summarized in </w:t>
      </w:r>
    </w:p>
    <w:tbl>
      <w:tblPr>
        <w:tblStyle w:val="GridTable1Light"/>
        <w:tblW w:w="0" w:type="auto"/>
        <w:tblLook w:val="04A0" w:firstRow="1" w:lastRow="0" w:firstColumn="1" w:lastColumn="0" w:noHBand="0" w:noVBand="1"/>
      </w:tblPr>
      <w:tblGrid>
        <w:gridCol w:w="4675"/>
        <w:gridCol w:w="4675"/>
      </w:tblGrid>
      <w:tr w:rsidR="002827CF" w14:paraId="3930893E" w14:textId="77777777" w:rsidTr="00F12B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683960B" w14:textId="77777777" w:rsidR="002827CF" w:rsidRDefault="002827CF" w:rsidP="00F12BEF">
            <w:r>
              <w:t>Parameter</w:t>
            </w:r>
          </w:p>
        </w:tc>
        <w:tc>
          <w:tcPr>
            <w:tcW w:w="4675" w:type="dxa"/>
          </w:tcPr>
          <w:p w14:paraId="312024CD" w14:textId="77777777" w:rsidR="002827CF" w:rsidRDefault="002827CF" w:rsidP="00F12BEF">
            <w:pPr>
              <w:cnfStyle w:val="100000000000" w:firstRow="1" w:lastRow="0" w:firstColumn="0" w:lastColumn="0" w:oddVBand="0" w:evenVBand="0" w:oddHBand="0" w:evenHBand="0" w:firstRowFirstColumn="0" w:firstRowLastColumn="0" w:lastRowFirstColumn="0" w:lastRowLastColumn="0"/>
            </w:pPr>
            <w:r>
              <w:t>Value</w:t>
            </w:r>
          </w:p>
        </w:tc>
      </w:tr>
      <w:tr w:rsidR="002827CF" w14:paraId="4A556C7D"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60DCEEA" w14:textId="77777777" w:rsidR="002827CF" w:rsidRDefault="002827CF" w:rsidP="00F12BEF">
            <w:r>
              <w:t>Carrier Frequency</w:t>
            </w:r>
          </w:p>
        </w:tc>
        <w:tc>
          <w:tcPr>
            <w:tcW w:w="4675" w:type="dxa"/>
          </w:tcPr>
          <w:p w14:paraId="2AC7B41C" w14:textId="3C106139" w:rsidR="002827CF" w:rsidRDefault="002827CF" w:rsidP="00F12BEF">
            <w:pPr>
              <w:cnfStyle w:val="000000000000" w:firstRow="0" w:lastRow="0" w:firstColumn="0" w:lastColumn="0" w:oddVBand="0" w:evenVBand="0" w:oddHBand="0" w:evenHBand="0" w:firstRowFirstColumn="0" w:firstRowLastColumn="0" w:lastRowFirstColumn="0" w:lastRowLastColumn="0"/>
            </w:pPr>
            <w:r>
              <w:t>900 MHz</w:t>
            </w:r>
          </w:p>
        </w:tc>
      </w:tr>
      <w:tr w:rsidR="002827CF" w14:paraId="64D10A20"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A2FDAD7" w14:textId="77777777" w:rsidR="002827CF" w:rsidRDefault="002827CF" w:rsidP="00F12BEF">
            <w:r>
              <w:t>Waveform</w:t>
            </w:r>
          </w:p>
        </w:tc>
        <w:tc>
          <w:tcPr>
            <w:tcW w:w="4675" w:type="dxa"/>
          </w:tcPr>
          <w:p w14:paraId="28EB455F" w14:textId="5CC8D481" w:rsidR="002827CF" w:rsidRDefault="000A741F" w:rsidP="00F12BEF">
            <w:pPr>
              <w:cnfStyle w:val="000000000000" w:firstRow="0" w:lastRow="0" w:firstColumn="0" w:lastColumn="0" w:oddVBand="0" w:evenVBand="0" w:oddHBand="0" w:evenHBand="0" w:firstRowFirstColumn="0" w:firstRowLastColumn="0" w:lastRowFirstColumn="0" w:lastRowLastColumn="0"/>
            </w:pPr>
            <w:r w:rsidRPr="000A741F">
              <w:t>OOK waveform generated by OFDM modulator</w:t>
            </w:r>
          </w:p>
        </w:tc>
      </w:tr>
      <w:tr w:rsidR="00E25A93" w14:paraId="55ED214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27E6BCE" w14:textId="0B00D4BB" w:rsidR="00E25A93" w:rsidRDefault="00E25A93" w:rsidP="00E25A93">
            <w:r>
              <w:t>SCS</w:t>
            </w:r>
          </w:p>
        </w:tc>
        <w:tc>
          <w:tcPr>
            <w:tcW w:w="4675" w:type="dxa"/>
          </w:tcPr>
          <w:p w14:paraId="06FA932F" w14:textId="39EDCEDE" w:rsidR="00E25A93" w:rsidRDefault="00E25A93" w:rsidP="00E25A93">
            <w:pPr>
              <w:cnfStyle w:val="000000000000" w:firstRow="0" w:lastRow="0" w:firstColumn="0" w:lastColumn="0" w:oddVBand="0" w:evenVBand="0" w:oddHBand="0" w:evenHBand="0" w:firstRowFirstColumn="0" w:firstRowLastColumn="0" w:lastRowFirstColumn="0" w:lastRowLastColumn="0"/>
            </w:pPr>
            <w:r>
              <w:t>15 kHz</w:t>
            </w:r>
          </w:p>
        </w:tc>
      </w:tr>
      <w:tr w:rsidR="00E25A93" w14:paraId="1C5E43CD"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5228B45" w14:textId="0D46909E" w:rsidR="00E25A93" w:rsidRDefault="00E25A93" w:rsidP="00E25A93">
            <w:r>
              <w:t>Modulation</w:t>
            </w:r>
          </w:p>
        </w:tc>
        <w:tc>
          <w:tcPr>
            <w:tcW w:w="4675" w:type="dxa"/>
          </w:tcPr>
          <w:p w14:paraId="131E5E30" w14:textId="77777777" w:rsidR="00E25A93" w:rsidRDefault="00E25A93" w:rsidP="00E25A93">
            <w:pPr>
              <w:cnfStyle w:val="000000000000" w:firstRow="0" w:lastRow="0" w:firstColumn="0" w:lastColumn="0" w:oddVBand="0" w:evenVBand="0" w:oddHBand="0" w:evenHBand="0" w:firstRowFirstColumn="0" w:firstRowLastColumn="0" w:lastRowFirstColumn="0" w:lastRowLastColumn="0"/>
            </w:pPr>
            <w:r>
              <w:t>OOK-4</w:t>
            </w:r>
          </w:p>
          <w:p w14:paraId="19458DD1" w14:textId="458588A9" w:rsidR="00E25A93" w:rsidRDefault="00E25A93" w:rsidP="00E25A93">
            <w:pPr>
              <w:cnfStyle w:val="000000000000" w:firstRow="0" w:lastRow="0" w:firstColumn="0" w:lastColumn="0" w:oddVBand="0" w:evenVBand="0" w:oddHBand="0" w:evenHBand="0" w:firstRowFirstColumn="0" w:firstRowLastColumn="0" w:lastRowFirstColumn="0" w:lastRowLastColumn="0"/>
            </w:pPr>
            <w:r>
              <w:t xml:space="preserve">ON-Sequence = </w:t>
            </w:r>
            <w:r w:rsidR="006F1E38">
              <w:t xml:space="preserve">Cyclically Extended </w:t>
            </w:r>
            <w:proofErr w:type="spellStart"/>
            <w:r>
              <w:t>Zadoff</w:t>
            </w:r>
            <w:proofErr w:type="spellEnd"/>
            <w:r>
              <w:t>-Chu</w:t>
            </w:r>
          </w:p>
        </w:tc>
      </w:tr>
      <w:tr w:rsidR="00E25A93" w14:paraId="39FD445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75BBDC7" w14:textId="10C0CED3" w:rsidR="00E25A93" w:rsidRDefault="00E25A93" w:rsidP="00E25A93">
            <w:r>
              <w:t>Code Scheme</w:t>
            </w:r>
          </w:p>
        </w:tc>
        <w:tc>
          <w:tcPr>
            <w:tcW w:w="4675" w:type="dxa"/>
          </w:tcPr>
          <w:p w14:paraId="35207A36" w14:textId="4FCB33D1" w:rsidR="00E25A93" w:rsidRDefault="00E25A93" w:rsidP="00E25A93">
            <w:pPr>
              <w:cnfStyle w:val="000000000000" w:firstRow="0" w:lastRow="0" w:firstColumn="0" w:lastColumn="0" w:oddVBand="0" w:evenVBand="0" w:oddHBand="0" w:evenHBand="0" w:firstRowFirstColumn="0" w:firstRowLastColumn="0" w:lastRowFirstColumn="0" w:lastRowLastColumn="0"/>
            </w:pPr>
            <w:r>
              <w:t>PIE or Manchester Coding</w:t>
            </w:r>
          </w:p>
        </w:tc>
      </w:tr>
      <w:tr w:rsidR="005F54F8" w14:paraId="11D5B752"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4342FA0" w14:textId="5E8AE3C0" w:rsidR="005F54F8" w:rsidRDefault="005F54F8" w:rsidP="005F54F8">
            <w:r w:rsidRPr="002827CF">
              <w:t>Message size</w:t>
            </w:r>
          </w:p>
        </w:tc>
        <w:tc>
          <w:tcPr>
            <w:tcW w:w="4675" w:type="dxa"/>
          </w:tcPr>
          <w:p w14:paraId="2113DB6D" w14:textId="115023B4" w:rsidR="005F54F8" w:rsidRDefault="005F54F8" w:rsidP="005F54F8">
            <w:pPr>
              <w:cnfStyle w:val="000000000000" w:firstRow="0" w:lastRow="0" w:firstColumn="0" w:lastColumn="0" w:oddVBand="0" w:evenVBand="0" w:oddHBand="0" w:evenHBand="0" w:firstRowFirstColumn="0" w:firstRowLastColumn="0" w:lastRowFirstColumn="0" w:lastRowLastColumn="0"/>
            </w:pPr>
            <w:r>
              <w:t>20 bits</w:t>
            </w:r>
          </w:p>
        </w:tc>
      </w:tr>
      <w:tr w:rsidR="005F54F8" w14:paraId="291FB08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EE68CA5" w14:textId="1324022F" w:rsidR="005F54F8" w:rsidRDefault="005F54F8" w:rsidP="005F54F8"/>
        </w:tc>
        <w:tc>
          <w:tcPr>
            <w:tcW w:w="4675" w:type="dxa"/>
          </w:tcPr>
          <w:p w14:paraId="7DAE7732" w14:textId="4C23C406"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0630BC6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3FC3EC28" w14:textId="330C77BA" w:rsidR="005F54F8" w:rsidRDefault="00B841E9" w:rsidP="005F54F8">
            <w:r>
              <w:t>BS</w:t>
            </w:r>
            <w:r w:rsidR="005F54F8">
              <w:t xml:space="preserve"> Channel BW</w:t>
            </w:r>
            <w:r w:rsidR="00E65508">
              <w:t xml:space="preserve"> (In-band deployment)</w:t>
            </w:r>
          </w:p>
        </w:tc>
        <w:tc>
          <w:tcPr>
            <w:tcW w:w="4675" w:type="dxa"/>
          </w:tcPr>
          <w:p w14:paraId="5A478E73" w14:textId="49315AFB" w:rsidR="005F54F8" w:rsidRDefault="005F54F8" w:rsidP="005F54F8">
            <w:pPr>
              <w:cnfStyle w:val="000000000000" w:firstRow="0" w:lastRow="0" w:firstColumn="0" w:lastColumn="0" w:oddVBand="0" w:evenVBand="0" w:oddHBand="0" w:evenHBand="0" w:firstRowFirstColumn="0" w:firstRowLastColumn="0" w:lastRowFirstColumn="0" w:lastRowLastColumn="0"/>
            </w:pPr>
            <w:r>
              <w:t>20MHz (</w:t>
            </w:r>
            <w:r w:rsidR="00ED2E6C">
              <w:t>10</w:t>
            </w:r>
            <w:r w:rsidR="00E65508">
              <w:t>6</w:t>
            </w:r>
            <w:r>
              <w:t xml:space="preserve"> PRBs @ </w:t>
            </w:r>
            <w:r w:rsidR="00E65508">
              <w:t>15</w:t>
            </w:r>
            <w:r>
              <w:t>kHz SCS)</w:t>
            </w:r>
          </w:p>
        </w:tc>
      </w:tr>
      <w:tr w:rsidR="005F54F8" w14:paraId="22996F59"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6B8811B" w14:textId="492DF112" w:rsidR="005F54F8" w:rsidRDefault="005F54F8" w:rsidP="005F54F8">
            <w:r>
              <w:t>Transmission BW</w:t>
            </w:r>
          </w:p>
        </w:tc>
        <w:tc>
          <w:tcPr>
            <w:tcW w:w="4675" w:type="dxa"/>
          </w:tcPr>
          <w:p w14:paraId="3934331B" w14:textId="455400DC" w:rsidR="005F54F8" w:rsidRDefault="005F54F8" w:rsidP="005F54F8">
            <w:pPr>
              <w:cnfStyle w:val="000000000000" w:firstRow="0" w:lastRow="0" w:firstColumn="0" w:lastColumn="0" w:oddVBand="0" w:evenVBand="0" w:oddHBand="0" w:evenHBand="0" w:firstRowFirstColumn="0" w:firstRowLastColumn="0" w:lastRowFirstColumn="0" w:lastRowLastColumn="0"/>
            </w:pPr>
            <w:r>
              <w:t>180 kHz</w:t>
            </w:r>
          </w:p>
        </w:tc>
      </w:tr>
      <w:tr w:rsidR="005F54F8" w14:paraId="2B9B5238"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73516951" w14:textId="4AC632B2" w:rsidR="005F54F8" w:rsidRDefault="005F54F8" w:rsidP="005F54F8">
            <w:r>
              <w:t>Channel Model</w:t>
            </w:r>
          </w:p>
        </w:tc>
        <w:tc>
          <w:tcPr>
            <w:tcW w:w="4675" w:type="dxa"/>
          </w:tcPr>
          <w:p w14:paraId="15424D47" w14:textId="3093BFB7" w:rsidR="005F54F8" w:rsidRDefault="005F54F8" w:rsidP="005F54F8">
            <w:pPr>
              <w:cnfStyle w:val="000000000000" w:firstRow="0" w:lastRow="0" w:firstColumn="0" w:lastColumn="0" w:oddVBand="0" w:evenVBand="0" w:oddHBand="0" w:evenHBand="0" w:firstRowFirstColumn="0" w:firstRowLastColumn="0" w:lastRowFirstColumn="0" w:lastRowLastColumn="0"/>
            </w:pPr>
            <w:r>
              <w:t>TDL-A with 30ns Delay Spread</w:t>
            </w:r>
          </w:p>
        </w:tc>
      </w:tr>
      <w:tr w:rsidR="005F54F8" w14:paraId="418ADA39"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0ADF561" w14:textId="23D32B3A" w:rsidR="005F54F8" w:rsidRDefault="005F54F8" w:rsidP="005F54F8">
            <w:r w:rsidRPr="002827CF">
              <w:t>Number of Tx/Rx chains for Ambient IoT device</w:t>
            </w:r>
          </w:p>
        </w:tc>
        <w:tc>
          <w:tcPr>
            <w:tcW w:w="4675" w:type="dxa"/>
          </w:tcPr>
          <w:p w14:paraId="2CAB4535" w14:textId="772E24A9" w:rsidR="005F54F8" w:rsidRDefault="005F54F8" w:rsidP="005F54F8">
            <w:pPr>
              <w:cnfStyle w:val="000000000000" w:firstRow="0" w:lastRow="0" w:firstColumn="0" w:lastColumn="0" w:oddVBand="0" w:evenVBand="0" w:oddHBand="0" w:evenHBand="0" w:firstRowFirstColumn="0" w:firstRowLastColumn="0" w:lastRowFirstColumn="0" w:lastRowLastColumn="0"/>
            </w:pPr>
            <w:r>
              <w:t>1</w:t>
            </w:r>
          </w:p>
        </w:tc>
      </w:tr>
      <w:tr w:rsidR="005F54F8" w14:paraId="6E646126"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6E28521" w14:textId="40416A5F" w:rsidR="005F54F8" w:rsidRDefault="005F54F8" w:rsidP="005F54F8">
            <w:r w:rsidRPr="002827CF">
              <w:t xml:space="preserve">Number of Tx/Rx chains </w:t>
            </w:r>
            <w:r>
              <w:t>at BS</w:t>
            </w:r>
          </w:p>
        </w:tc>
        <w:tc>
          <w:tcPr>
            <w:tcW w:w="4675" w:type="dxa"/>
          </w:tcPr>
          <w:p w14:paraId="3B19F8A3" w14:textId="289A8578" w:rsidR="005F54F8" w:rsidRDefault="005F54F8" w:rsidP="005F54F8">
            <w:pPr>
              <w:cnfStyle w:val="000000000000" w:firstRow="0" w:lastRow="0" w:firstColumn="0" w:lastColumn="0" w:oddVBand="0" w:evenVBand="0" w:oddHBand="0" w:evenHBand="0" w:firstRowFirstColumn="0" w:firstRowLastColumn="0" w:lastRowFirstColumn="0" w:lastRowLastColumn="0"/>
            </w:pPr>
            <w:r>
              <w:t>2</w:t>
            </w:r>
          </w:p>
        </w:tc>
      </w:tr>
      <w:tr w:rsidR="005F54F8" w14:paraId="454E8C4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BEFEA24" w14:textId="4AFF26F5" w:rsidR="005F54F8" w:rsidRDefault="005F54F8" w:rsidP="005F54F8">
            <w:r>
              <w:t>Device Velocity</w:t>
            </w:r>
          </w:p>
        </w:tc>
        <w:tc>
          <w:tcPr>
            <w:tcW w:w="4675" w:type="dxa"/>
          </w:tcPr>
          <w:p w14:paraId="5DF619F4" w14:textId="39866117" w:rsidR="005F54F8" w:rsidRDefault="005F54F8" w:rsidP="005F54F8">
            <w:pPr>
              <w:cnfStyle w:val="000000000000" w:firstRow="0" w:lastRow="0" w:firstColumn="0" w:lastColumn="0" w:oddVBand="0" w:evenVBand="0" w:oddHBand="0" w:evenHBand="0" w:firstRowFirstColumn="0" w:firstRowLastColumn="0" w:lastRowFirstColumn="0" w:lastRowLastColumn="0"/>
            </w:pPr>
            <w:r>
              <w:t>3 km/h</w:t>
            </w:r>
          </w:p>
        </w:tc>
      </w:tr>
      <w:tr w:rsidR="005F54F8" w14:paraId="0EA863AE"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7168ED3D" w14:textId="6BB7FF24" w:rsidR="005F54F8" w:rsidRDefault="005F54F8" w:rsidP="005F54F8"/>
        </w:tc>
        <w:tc>
          <w:tcPr>
            <w:tcW w:w="4675" w:type="dxa"/>
          </w:tcPr>
          <w:p w14:paraId="61622EC0" w14:textId="25D4B1DC"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2DD4C5B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D04BB36" w14:textId="52851D1E" w:rsidR="005F54F8" w:rsidRDefault="005F54F8" w:rsidP="005F54F8"/>
        </w:tc>
        <w:tc>
          <w:tcPr>
            <w:tcW w:w="4675" w:type="dxa"/>
          </w:tcPr>
          <w:p w14:paraId="698EFEE0" w14:textId="0CC3E717"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11CA813C"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56B2F937" w14:textId="3AC2DB2E" w:rsidR="005F54F8" w:rsidRDefault="005F54F8" w:rsidP="005F54F8"/>
        </w:tc>
        <w:tc>
          <w:tcPr>
            <w:tcW w:w="4675" w:type="dxa"/>
          </w:tcPr>
          <w:p w14:paraId="2B0FA21A" w14:textId="57BAF7D7"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175DB0F1"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0CCA0B5" w14:textId="4C971144" w:rsidR="005F54F8" w:rsidRDefault="005F54F8" w:rsidP="005F54F8">
            <w:r>
              <w:t>Adjacent Sub-carrier Interference (ACI)</w:t>
            </w:r>
          </w:p>
        </w:tc>
        <w:tc>
          <w:tcPr>
            <w:tcW w:w="4675" w:type="dxa"/>
          </w:tcPr>
          <w:p w14:paraId="653E0549" w14:textId="5A7E4939" w:rsidR="005F54F8" w:rsidRDefault="005F54F8" w:rsidP="005F54F8">
            <w:pPr>
              <w:cnfStyle w:val="000000000000" w:firstRow="0" w:lastRow="0" w:firstColumn="0" w:lastColumn="0" w:oddVBand="0" w:evenVBand="0" w:oddHBand="0" w:evenHBand="0" w:firstRowFirstColumn="0" w:firstRowLastColumn="0" w:lastRowFirstColumn="0" w:lastRowLastColumn="0"/>
            </w:pPr>
            <w:r>
              <w:t>none</w:t>
            </w:r>
          </w:p>
        </w:tc>
      </w:tr>
      <w:tr w:rsidR="005F54F8" w14:paraId="720EF724"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AECDAB8" w14:textId="39CC02A6" w:rsidR="005F54F8" w:rsidRDefault="005F54F8" w:rsidP="005F54F8">
            <w:r>
              <w:t>Timing Error</w:t>
            </w:r>
          </w:p>
        </w:tc>
        <w:tc>
          <w:tcPr>
            <w:tcW w:w="4675" w:type="dxa"/>
          </w:tcPr>
          <w:p w14:paraId="1B8FADE5" w14:textId="661F3AE8" w:rsidR="005F54F8" w:rsidRDefault="00524AD6" w:rsidP="005F54F8">
            <w:pPr>
              <w:cnfStyle w:val="000000000000" w:firstRow="0" w:lastRow="0" w:firstColumn="0" w:lastColumn="0" w:oddVBand="0" w:evenVBand="0" w:oddHBand="0" w:evenHBand="0" w:firstRowFirstColumn="0" w:firstRowLastColumn="0" w:lastRowFirstColumn="0" w:lastRowLastColumn="0"/>
            </w:pPr>
            <w:r>
              <w:t>T</w:t>
            </w:r>
            <w:r w:rsidRPr="00524AD6">
              <w:t>iming drift ΔT over a time T is modelled as ΔT = ±Fe * T</w:t>
            </w:r>
          </w:p>
        </w:tc>
      </w:tr>
      <w:tr w:rsidR="005F54F8" w14:paraId="7F0F5EC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059C4DA" w14:textId="7CE8DA8B" w:rsidR="005F54F8" w:rsidRDefault="00524AD6" w:rsidP="005F54F8">
            <w:r>
              <w:t>CFO</w:t>
            </w:r>
          </w:p>
        </w:tc>
        <w:tc>
          <w:tcPr>
            <w:tcW w:w="4675" w:type="dxa"/>
          </w:tcPr>
          <w:p w14:paraId="0EE1949F" w14:textId="054A8604" w:rsidR="005F54F8" w:rsidRDefault="005F54F8" w:rsidP="005F54F8">
            <w:pPr>
              <w:cnfStyle w:val="000000000000" w:firstRow="0" w:lastRow="0" w:firstColumn="0" w:lastColumn="0" w:oddVBand="0" w:evenVBand="0" w:oddHBand="0" w:evenHBand="0" w:firstRowFirstColumn="0" w:firstRowLastColumn="0" w:lastRowFirstColumn="0" w:lastRowLastColumn="0"/>
            </w:pPr>
            <w:r>
              <w:t>0</w:t>
            </w:r>
            <w:r w:rsidR="00524AD6">
              <w:t>, 100ppm</w:t>
            </w:r>
          </w:p>
        </w:tc>
      </w:tr>
      <w:tr w:rsidR="005F54F8" w14:paraId="1994A938"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BB48173" w14:textId="747390E7" w:rsidR="005F54F8" w:rsidRDefault="005F54F8" w:rsidP="005F54F8"/>
        </w:tc>
        <w:tc>
          <w:tcPr>
            <w:tcW w:w="4675" w:type="dxa"/>
          </w:tcPr>
          <w:p w14:paraId="26D6CD74" w14:textId="54484B0A"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1F423CD5"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4C56C1A" w14:textId="4269FF7F" w:rsidR="005F54F8" w:rsidRPr="002827CF" w:rsidRDefault="005F54F8" w:rsidP="005F54F8">
            <w:r>
              <w:t>Receiver</w:t>
            </w:r>
          </w:p>
        </w:tc>
        <w:tc>
          <w:tcPr>
            <w:tcW w:w="4675" w:type="dxa"/>
          </w:tcPr>
          <w:p w14:paraId="44D0F48A" w14:textId="37F2C37F" w:rsidR="005F54F8" w:rsidRDefault="005F54F8" w:rsidP="005F54F8">
            <w:pPr>
              <w:cnfStyle w:val="000000000000" w:firstRow="0" w:lastRow="0" w:firstColumn="0" w:lastColumn="0" w:oddVBand="0" w:evenVBand="0" w:oddHBand="0" w:evenHBand="0" w:firstRowFirstColumn="0" w:firstRowLastColumn="0" w:lastRowFirstColumn="0" w:lastRowLastColumn="0"/>
            </w:pPr>
            <w:r>
              <w:t>Device 2b / ZIF-ED</w:t>
            </w:r>
          </w:p>
        </w:tc>
      </w:tr>
      <w:tr w:rsidR="005F54F8" w14:paraId="7168B31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AC9B87D" w14:textId="7254DF06" w:rsidR="005F54F8" w:rsidRDefault="005F54F8" w:rsidP="005F54F8">
            <w:r>
              <w:t>BB Low-Pass Filter</w:t>
            </w:r>
          </w:p>
        </w:tc>
        <w:tc>
          <w:tcPr>
            <w:tcW w:w="4675" w:type="dxa"/>
          </w:tcPr>
          <w:p w14:paraId="17B76349" w14:textId="3CFCD8C0" w:rsidR="005F54F8" w:rsidRDefault="005F54F8" w:rsidP="005F54F8">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(X=3) with 4.32 MHz BW </w:t>
            </w:r>
          </w:p>
        </w:tc>
      </w:tr>
      <w:tr w:rsidR="005F54F8" w14:paraId="4F72CED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3513765" w14:textId="378E890B" w:rsidR="005F54F8" w:rsidRDefault="005F54F8" w:rsidP="005F54F8">
            <w:r>
              <w:t>ADC bit-width</w:t>
            </w:r>
          </w:p>
        </w:tc>
        <w:tc>
          <w:tcPr>
            <w:tcW w:w="4675" w:type="dxa"/>
          </w:tcPr>
          <w:p w14:paraId="7DC6D1FD" w14:textId="722C35B2" w:rsidR="005F54F8" w:rsidRDefault="005F54F8" w:rsidP="005F54F8">
            <w:pPr>
              <w:cnfStyle w:val="000000000000" w:firstRow="0" w:lastRow="0" w:firstColumn="0" w:lastColumn="0" w:oddVBand="0" w:evenVBand="0" w:oddHBand="0" w:evenHBand="0" w:firstRowFirstColumn="0" w:firstRowLastColumn="0" w:lastRowFirstColumn="0" w:lastRowLastColumn="0"/>
            </w:pPr>
            <w:r>
              <w:t>4-bit</w:t>
            </w:r>
          </w:p>
        </w:tc>
      </w:tr>
      <w:tr w:rsidR="005F54F8" w14:paraId="11A80C06"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50FC7AD2" w14:textId="77A2F5D2" w:rsidR="005F54F8" w:rsidRDefault="005F54F8" w:rsidP="005F54F8">
            <w:r>
              <w:t>Sampling Frequency</w:t>
            </w:r>
          </w:p>
        </w:tc>
        <w:tc>
          <w:tcPr>
            <w:tcW w:w="4675" w:type="dxa"/>
          </w:tcPr>
          <w:p w14:paraId="0100AAE0" w14:textId="4B460E63" w:rsidR="005F54F8" w:rsidRDefault="005F54F8" w:rsidP="005F54F8">
            <w:pPr>
              <w:cnfStyle w:val="000000000000" w:firstRow="0" w:lastRow="0" w:firstColumn="0" w:lastColumn="0" w:oddVBand="0" w:evenVBand="0" w:oddHBand="0" w:evenHBand="0" w:firstRowFirstColumn="0" w:firstRowLastColumn="0" w:lastRowFirstColumn="0" w:lastRowLastColumn="0"/>
            </w:pPr>
            <w:r>
              <w:t>7.68 MHz / 1.92 MHz</w:t>
            </w:r>
          </w:p>
        </w:tc>
      </w:tr>
      <w:tr w:rsidR="005F54F8" w14:paraId="2D51404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1117801" w14:textId="74620AA8" w:rsidR="005F54F8" w:rsidRDefault="005F54F8" w:rsidP="005F54F8">
            <w:r>
              <w:t>Sampling Frequency Offset (SFO) Fe</w:t>
            </w:r>
          </w:p>
        </w:tc>
        <w:tc>
          <w:tcPr>
            <w:tcW w:w="4675" w:type="dxa"/>
          </w:tcPr>
          <w:p w14:paraId="66357EE0" w14:textId="7152E3BD" w:rsidR="005F54F8" w:rsidRDefault="005F54F8" w:rsidP="005F54F8">
            <w:pPr>
              <w:cnfStyle w:val="000000000000" w:firstRow="0" w:lastRow="0" w:firstColumn="0" w:lastColumn="0" w:oddVBand="0" w:evenVBand="0" w:oddHBand="0" w:evenHBand="0" w:firstRowFirstColumn="0" w:firstRowLastColumn="0" w:lastRowFirstColumn="0" w:lastRowLastColumn="0"/>
            </w:pPr>
            <w:r>
              <w:t>[0.1-</w:t>
            </w:r>
            <w:proofErr w:type="gramStart"/>
            <w:r>
              <w:t>1]*</w:t>
            </w:r>
            <w:proofErr w:type="gramEnd"/>
            <w:r>
              <w:t>10^4 ppm (uniform random distribution)</w:t>
            </w:r>
          </w:p>
        </w:tc>
      </w:tr>
      <w:tr w:rsidR="005F54F8" w14:paraId="2B99B444"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772C8728" w14:textId="77777777" w:rsidR="005F54F8" w:rsidRDefault="005F54F8" w:rsidP="005F54F8">
            <w:r>
              <w:t>Receiver</w:t>
            </w:r>
          </w:p>
        </w:tc>
        <w:tc>
          <w:tcPr>
            <w:tcW w:w="4675" w:type="dxa"/>
          </w:tcPr>
          <w:p w14:paraId="024A041E" w14:textId="77777777" w:rsidR="005F54F8" w:rsidRDefault="005F54F8" w:rsidP="005F54F8">
            <w:pPr>
              <w:cnfStyle w:val="000000000000" w:firstRow="0" w:lastRow="0" w:firstColumn="0" w:lastColumn="0" w:oddVBand="0" w:evenVBand="0" w:oddHBand="0" w:evenHBand="0" w:firstRowFirstColumn="0" w:firstRowLastColumn="0" w:lastRowFirstColumn="0" w:lastRowLastColumn="0"/>
            </w:pPr>
            <w:r>
              <w:t>PIE</w:t>
            </w:r>
          </w:p>
          <w:p w14:paraId="6C8CACAA" w14:textId="77777777" w:rsidR="005F54F8" w:rsidRDefault="005F54F8" w:rsidP="005F54F8">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62" w:name="_Toc178935789"/>
            <w:bookmarkStart w:id="63" w:name="_Toc181971097"/>
            <w:r>
              <w:t>Trigger-based Envelope Detector</w:t>
            </w:r>
            <w:bookmarkEnd w:id="62"/>
            <w:bookmarkEnd w:id="63"/>
          </w:p>
          <w:p w14:paraId="6BC8F7AF" w14:textId="77777777" w:rsidR="005F54F8" w:rsidRDefault="005F54F8" w:rsidP="005F54F8">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64" w:name="_Toc178935790"/>
            <w:bookmarkStart w:id="65" w:name="_Toc181971098"/>
            <w:r>
              <w:t>No knowledge of CP length</w:t>
            </w:r>
            <w:bookmarkEnd w:id="64"/>
            <w:bookmarkEnd w:id="65"/>
          </w:p>
          <w:p w14:paraId="17D2E425" w14:textId="77777777" w:rsidR="005F54F8" w:rsidRDefault="005F54F8" w:rsidP="005F54F8">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66" w:name="_Toc178935791"/>
            <w:bookmarkStart w:id="67" w:name="_Toc181971099"/>
            <w:r>
              <w:t>Decoding through threshold detection</w:t>
            </w:r>
            <w:bookmarkEnd w:id="66"/>
            <w:bookmarkEnd w:id="67"/>
          </w:p>
          <w:p w14:paraId="108724C1" w14:textId="77777777" w:rsidR="005F54F8" w:rsidRDefault="005F54F8" w:rsidP="00C42687">
            <w:pPr>
              <w:pStyle w:val="ListParagraph"/>
              <w:keepNext/>
              <w:numPr>
                <w:ilvl w:val="0"/>
                <w:numId w:val="12"/>
              </w:numPr>
              <w:cnfStyle w:val="000000000000" w:firstRow="0" w:lastRow="0" w:firstColumn="0" w:lastColumn="0" w:oddVBand="0" w:evenVBand="0" w:oddHBand="0" w:evenHBand="0" w:firstRowFirstColumn="0" w:firstRowLastColumn="0" w:lastRowFirstColumn="0" w:lastRowLastColumn="0"/>
            </w:pPr>
            <w:bookmarkStart w:id="68" w:name="_Toc178935792"/>
            <w:bookmarkStart w:id="69" w:name="_Toc181971100"/>
            <w:r>
              <w:t>Threshold computed via preamble (1 OFDM symbol)</w:t>
            </w:r>
            <w:bookmarkEnd w:id="68"/>
            <w:bookmarkEnd w:id="69"/>
          </w:p>
        </w:tc>
      </w:tr>
    </w:tbl>
    <w:p w14:paraId="5590012F" w14:textId="45F3F14A" w:rsidR="004228CC" w:rsidRDefault="00C42687" w:rsidP="00C42687">
      <w:pPr>
        <w:pStyle w:val="Caption"/>
        <w:jc w:val="center"/>
      </w:pPr>
      <w:r>
        <w:t xml:space="preserve">Table </w:t>
      </w:r>
      <w:fldSimple w:instr=" SEQ Table \* ARABIC ">
        <w:r w:rsidR="00583CFF">
          <w:rPr>
            <w:noProof/>
          </w:rPr>
          <w:t>5</w:t>
        </w:r>
      </w:fldSimple>
      <w:r>
        <w:t>: General Link-Level Simulation Assumptions.</w:t>
      </w:r>
    </w:p>
    <w:p w14:paraId="6D8A451B" w14:textId="499DE436" w:rsidR="009C5163" w:rsidRPr="009C5163" w:rsidRDefault="009C5163" w:rsidP="009C5163">
      <w:pPr>
        <w:rPr>
          <w:rStyle w:val="Emphasis"/>
        </w:rPr>
      </w:pPr>
      <w:r w:rsidRPr="009C5163">
        <w:rPr>
          <w:rStyle w:val="Emphasis"/>
        </w:rPr>
        <w:t xml:space="preserve">Cyclically Extended </w:t>
      </w:r>
      <w:proofErr w:type="spellStart"/>
      <w:r w:rsidRPr="009C5163">
        <w:rPr>
          <w:rStyle w:val="Emphasis"/>
        </w:rPr>
        <w:t>Zadoff</w:t>
      </w:r>
      <w:proofErr w:type="spellEnd"/>
      <w:r w:rsidRPr="009C5163">
        <w:rPr>
          <w:rStyle w:val="Emphasis"/>
        </w:rPr>
        <w:t>-Chu Sequence</w:t>
      </w:r>
    </w:p>
    <w:p w14:paraId="5B8152D7" w14:textId="4D3B37D2" w:rsidR="009C5163" w:rsidRDefault="009C5163" w:rsidP="009C5163">
      <w:r>
        <w:t xml:space="preserve">For an ON-sequence </w:t>
      </w:r>
      <m:oMath>
        <m:r>
          <m:rPr>
            <m:sty m:val="bi"/>
          </m:rPr>
          <w:rPr>
            <w:rFonts w:ascii="Cambria Math" w:hAnsi="Cambria Math"/>
          </w:rPr>
          <m:t>a</m:t>
        </m:r>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L-1</m:t>
            </m:r>
          </m:sub>
        </m:sSub>
        <m:r>
          <w:rPr>
            <w:rFonts w:ascii="Cambria Math" w:hAnsi="Cambria Math"/>
          </w:rPr>
          <m:t>]</m:t>
        </m:r>
      </m:oMath>
      <w:r>
        <w:t xml:space="preserve"> of length </w:t>
      </w:r>
      <m:oMath>
        <m:r>
          <w:rPr>
            <w:rFonts w:ascii="Cambria Math" w:hAnsi="Cambria Math"/>
          </w:rPr>
          <m:t>L</m:t>
        </m:r>
      </m:oMath>
      <w:r>
        <w:t xml:space="preserve">, a </w:t>
      </w:r>
      <w:r w:rsidR="009F5F76">
        <w:rPr>
          <w:i/>
        </w:rPr>
        <w:t>truncated</w:t>
      </w:r>
      <w:r>
        <w:t xml:space="preserve"> </w:t>
      </w:r>
      <w:proofErr w:type="spellStart"/>
      <w:r>
        <w:t>Zadoff</w:t>
      </w:r>
      <w:proofErr w:type="spellEnd"/>
      <w:r>
        <w:t>-Chu sequence is used which is generate as</w:t>
      </w:r>
    </w:p>
    <w:p w14:paraId="0B53EB15" w14:textId="77777777" w:rsidR="009C5163" w:rsidRPr="00BB363F" w:rsidRDefault="00BD7700" w:rsidP="009C5163">
      <m:oMathPara>
        <m:oMath>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hAnsi="Cambria Math"/>
            </w:rPr>
            <m:t xml:space="preserve">=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-jπun(n+1)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2D6E4A77" w14:textId="246975ED" w:rsidR="009C5163" w:rsidRDefault="009C5163" w:rsidP="009C5163">
      <w:r>
        <w:t xml:space="preserve">where </w:t>
      </w:r>
      <m:oMath>
        <m:r>
          <w:rPr>
            <w:rFonts w:ascii="Cambria Math" w:hAnsi="Cambria Math"/>
          </w:rPr>
          <m:t>n=0,1,…,L-1</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=NP(</m:t>
        </m:r>
        <m:sSubSup>
          <m:sSubSupPr>
            <m:ctrlPr>
              <w:rPr>
                <w:rFonts w:ascii="Cambria Math" w:hAnsi="Cambria Math"/>
                <w:i/>
              </w:rPr>
            </m:ctrlPr>
          </m:sSubSupPr>
          <m:e>
            <m:r>
              <w:rPr>
                <w:rFonts w:ascii="Cambria Math" w:hAnsi="Cambria Math"/>
              </w:rPr>
              <m:t>N</m:t>
            </m:r>
          </m:e>
          <m:sub>
            <m:r>
              <w:rPr>
                <w:rFonts w:ascii="Cambria Math" w:hAnsi="Cambria Math"/>
              </w:rPr>
              <m:t>B</m:t>
            </m:r>
          </m:sub>
          <m:sup>
            <m:r>
              <w:rPr>
                <w:rFonts w:ascii="Cambria Math" w:hAnsi="Cambria Math"/>
              </w:rPr>
              <m:t>'</m:t>
            </m:r>
          </m:sup>
        </m:sSubSup>
        <m:r>
          <w:rPr>
            <w:rFonts w:ascii="Cambria Math" w:hAnsi="Cambria Math"/>
          </w:rPr>
          <m:t>)</m:t>
        </m:r>
      </m:oMath>
      <w:r>
        <w:t xml:space="preserve"> with </w:t>
      </w:r>
      <m:oMath>
        <m:r>
          <w:rPr>
            <w:rFonts w:ascii="Cambria Math" w:hAnsi="Cambria Math"/>
          </w:rPr>
          <m:t>NP(x)</m:t>
        </m:r>
      </m:oMath>
      <w:r>
        <w:t xml:space="preserve"> denoting the next prime greater or equal to </w:t>
      </w:r>
      <m:oMath>
        <m:r>
          <w:rPr>
            <w:rFonts w:ascii="Cambria Math" w:hAnsi="Cambria Math"/>
          </w:rPr>
          <m:t>x</m:t>
        </m:r>
      </m:oMath>
      <w:r>
        <w:t xml:space="preserve">. In the simulations we use root </w:t>
      </w:r>
      <m:oMath>
        <m:r>
          <w:rPr>
            <w:rFonts w:ascii="Cambria Math" w:hAnsi="Cambria Math"/>
          </w:rPr>
          <m:t>u=1</m:t>
        </m:r>
      </m:oMath>
      <w:r>
        <w:t>.</w:t>
      </w:r>
    </w:p>
    <w:p w14:paraId="7CDDD33F" w14:textId="64FE0308" w:rsidR="00641AA0" w:rsidRDefault="00641AA0" w:rsidP="009C5163">
      <w:pPr>
        <w:rPr>
          <w:rStyle w:val="apple-converted-space"/>
        </w:rPr>
      </w:pPr>
    </w:p>
    <w:p w14:paraId="7FC74084" w14:textId="6734D3CC" w:rsidR="00641AA0" w:rsidRDefault="00641AA0" w:rsidP="009C5163">
      <w:pPr>
        <w:rPr>
          <w:rStyle w:val="apple-converted-space"/>
        </w:rPr>
      </w:pPr>
      <w:r>
        <w:rPr>
          <w:rStyle w:val="apple-converted-space"/>
        </w:rPr>
        <w:t>The following LLS assumption are used for evaluation of PIE:</w:t>
      </w:r>
    </w:p>
    <w:tbl>
      <w:tblPr>
        <w:tblStyle w:val="GridTable1Light"/>
        <w:tblW w:w="0" w:type="auto"/>
        <w:tblLook w:val="04A0" w:firstRow="1" w:lastRow="0" w:firstColumn="1" w:lastColumn="0" w:noHBand="0" w:noVBand="1"/>
      </w:tblPr>
      <w:tblGrid>
        <w:gridCol w:w="4675"/>
        <w:gridCol w:w="4675"/>
      </w:tblGrid>
      <w:tr w:rsidR="00641AA0" w14:paraId="547F865D" w14:textId="77777777" w:rsidTr="00C964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62393904" w14:textId="77777777" w:rsidR="00641AA0" w:rsidRDefault="00641AA0" w:rsidP="00C96404">
            <w:r>
              <w:t>Parameter</w:t>
            </w:r>
          </w:p>
        </w:tc>
        <w:tc>
          <w:tcPr>
            <w:tcW w:w="4675" w:type="dxa"/>
          </w:tcPr>
          <w:p w14:paraId="484D31E2" w14:textId="77777777" w:rsidR="00641AA0" w:rsidRDefault="00641AA0" w:rsidP="00C96404">
            <w:pPr>
              <w:cnfStyle w:val="100000000000" w:firstRow="1" w:lastRow="0" w:firstColumn="0" w:lastColumn="0" w:oddVBand="0" w:evenVBand="0" w:oddHBand="0" w:evenHBand="0" w:firstRowFirstColumn="0" w:firstRowLastColumn="0" w:lastRowFirstColumn="0" w:lastRowLastColumn="0"/>
            </w:pPr>
            <w:r>
              <w:t>Value</w:t>
            </w:r>
          </w:p>
        </w:tc>
      </w:tr>
      <w:tr w:rsidR="00641AA0" w14:paraId="39D41029"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B5280C4" w14:textId="77777777" w:rsidR="00641AA0" w:rsidRDefault="00641AA0" w:rsidP="00C96404">
            <w:r>
              <w:t>Carrier Frequency</w:t>
            </w:r>
          </w:p>
        </w:tc>
        <w:tc>
          <w:tcPr>
            <w:tcW w:w="4675" w:type="dxa"/>
          </w:tcPr>
          <w:p w14:paraId="6722B704"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2.6 GHz (FDD)</w:t>
            </w:r>
          </w:p>
        </w:tc>
      </w:tr>
      <w:tr w:rsidR="00641AA0" w14:paraId="480A16B7"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177CCA77" w14:textId="77777777" w:rsidR="00641AA0" w:rsidRDefault="00641AA0" w:rsidP="00C96404">
            <w:r>
              <w:t>Waveform</w:t>
            </w:r>
          </w:p>
        </w:tc>
        <w:tc>
          <w:tcPr>
            <w:tcW w:w="4675" w:type="dxa"/>
          </w:tcPr>
          <w:p w14:paraId="296FFB5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DFT-</w:t>
            </w:r>
            <w:proofErr w:type="spellStart"/>
            <w:r>
              <w:t>precoded</w:t>
            </w:r>
            <w:proofErr w:type="spellEnd"/>
            <w:r>
              <w:t xml:space="preserve"> OOK</w:t>
            </w:r>
          </w:p>
        </w:tc>
      </w:tr>
      <w:tr w:rsidR="00641AA0" w14:paraId="64BC836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461649B7" w14:textId="77777777" w:rsidR="00641AA0" w:rsidRDefault="00641AA0" w:rsidP="00C96404"/>
        </w:tc>
        <w:tc>
          <w:tcPr>
            <w:tcW w:w="4675" w:type="dxa"/>
          </w:tcPr>
          <w:p w14:paraId="6016C626"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p>
        </w:tc>
      </w:tr>
      <w:tr w:rsidR="00641AA0" w14:paraId="38A43E2F"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2F092FCD" w14:textId="77777777" w:rsidR="00641AA0" w:rsidRDefault="00641AA0" w:rsidP="00C96404">
            <w:r>
              <w:t>SCS</w:t>
            </w:r>
          </w:p>
        </w:tc>
        <w:tc>
          <w:tcPr>
            <w:tcW w:w="4675" w:type="dxa"/>
          </w:tcPr>
          <w:p w14:paraId="0E7BA637"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30 kHz</w:t>
            </w:r>
          </w:p>
        </w:tc>
      </w:tr>
      <w:tr w:rsidR="00641AA0" w14:paraId="2465E2F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0FF25F61" w14:textId="77777777" w:rsidR="00641AA0" w:rsidRDefault="00641AA0" w:rsidP="00C96404">
            <w:r>
              <w:t>Configuration of OOK Signal</w:t>
            </w:r>
          </w:p>
        </w:tc>
        <w:tc>
          <w:tcPr>
            <w:tcW w:w="4675" w:type="dxa"/>
          </w:tcPr>
          <w:p w14:paraId="6041B89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M=4</w:t>
            </w:r>
          </w:p>
          <w:p w14:paraId="54538D70"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 xml:space="preserve">ON-Sequence = </w:t>
            </w:r>
            <w:proofErr w:type="spellStart"/>
            <w:r>
              <w:t>Zadoff</w:t>
            </w:r>
            <w:proofErr w:type="spellEnd"/>
            <w:r>
              <w:t>-Chu</w:t>
            </w:r>
          </w:p>
        </w:tc>
      </w:tr>
      <w:tr w:rsidR="00641AA0" w14:paraId="2A740150"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73C02EE9" w14:textId="77777777" w:rsidR="00641AA0" w:rsidRDefault="00641AA0" w:rsidP="00C96404">
            <w:r>
              <w:t>OOK Duration</w:t>
            </w:r>
          </w:p>
        </w:tc>
        <w:tc>
          <w:tcPr>
            <w:tcW w:w="4675" w:type="dxa"/>
          </w:tcPr>
          <w:p w14:paraId="2ED4880C"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Data-dependent, maximum of 4 OFDM symbols</w:t>
            </w:r>
          </w:p>
        </w:tc>
      </w:tr>
      <w:tr w:rsidR="00641AA0" w14:paraId="364C77B9"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F632272" w14:textId="77777777" w:rsidR="00641AA0" w:rsidRDefault="00641AA0" w:rsidP="00C96404">
            <w:r>
              <w:t>Code Scheme</w:t>
            </w:r>
          </w:p>
        </w:tc>
        <w:tc>
          <w:tcPr>
            <w:tcW w:w="4675" w:type="dxa"/>
          </w:tcPr>
          <w:p w14:paraId="592D34B9" w14:textId="1CC80928" w:rsidR="00641AA0" w:rsidRDefault="00641AA0" w:rsidP="00C96404">
            <w:pPr>
              <w:cnfStyle w:val="000000000000" w:firstRow="0" w:lastRow="0" w:firstColumn="0" w:lastColumn="0" w:oddVBand="0" w:evenVBand="0" w:oddHBand="0" w:evenHBand="0" w:firstRowFirstColumn="0" w:firstRowLastColumn="0" w:lastRowFirstColumn="0" w:lastRowLastColumn="0"/>
            </w:pPr>
            <w:r>
              <w:t xml:space="preserve">PIE as in </w:t>
            </w:r>
            <w:r>
              <w:fldChar w:fldCharType="begin"/>
            </w:r>
            <w:r>
              <w:instrText xml:space="preserve"> REF _Ref152143671 \h </w:instrText>
            </w:r>
            <w:r>
              <w:fldChar w:fldCharType="separate"/>
            </w:r>
            <w:r w:rsidR="00583CFF">
              <w:t xml:space="preserve">Figure </w:t>
            </w:r>
            <w:r w:rsidR="00583CFF">
              <w:rPr>
                <w:noProof/>
              </w:rPr>
              <w:t>3</w:t>
            </w:r>
            <w:r>
              <w:fldChar w:fldCharType="end"/>
            </w:r>
            <w:r>
              <w:t xml:space="preserve"> (no Manchester Coding)</w:t>
            </w:r>
          </w:p>
        </w:tc>
      </w:tr>
      <w:tr w:rsidR="00641AA0" w14:paraId="6F3FC0A8"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2E99B7DE" w14:textId="77777777" w:rsidR="00641AA0" w:rsidRDefault="00641AA0" w:rsidP="00C96404">
            <w:proofErr w:type="spellStart"/>
            <w:r>
              <w:t>gNB</w:t>
            </w:r>
            <w:proofErr w:type="spellEnd"/>
            <w:r>
              <w:t xml:space="preserve"> Channel BW</w:t>
            </w:r>
          </w:p>
        </w:tc>
        <w:tc>
          <w:tcPr>
            <w:tcW w:w="4675" w:type="dxa"/>
          </w:tcPr>
          <w:p w14:paraId="5A2F9A4F"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20MHz (51 PRBs @ 30kHz SCS)</w:t>
            </w:r>
          </w:p>
        </w:tc>
      </w:tr>
      <w:tr w:rsidR="00641AA0" w14:paraId="7C829991"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7BCEE5D0" w14:textId="77777777" w:rsidR="00641AA0" w:rsidRDefault="00641AA0" w:rsidP="00C96404">
            <w:r>
              <w:t>A-IoT BW</w:t>
            </w:r>
          </w:p>
        </w:tc>
        <w:tc>
          <w:tcPr>
            <w:tcW w:w="4675" w:type="dxa"/>
          </w:tcPr>
          <w:p w14:paraId="4B535546"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5 MHz</w:t>
            </w:r>
          </w:p>
          <w:p w14:paraId="56FB29E2"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 xml:space="preserve">12 PRBs OOK (4.32 MHz) + 1 PRB GB on each side </w:t>
            </w:r>
          </w:p>
        </w:tc>
      </w:tr>
      <w:tr w:rsidR="00641AA0" w14:paraId="61925B0D"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94A410B" w14:textId="77777777" w:rsidR="00641AA0" w:rsidRDefault="00641AA0" w:rsidP="00C96404">
            <w:r>
              <w:t>RF Filter</w:t>
            </w:r>
          </w:p>
        </w:tc>
        <w:tc>
          <w:tcPr>
            <w:tcW w:w="4675" w:type="dxa"/>
          </w:tcPr>
          <w:p w14:paraId="70AE1617"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with 4.32 MHz BW </w:t>
            </w:r>
          </w:p>
        </w:tc>
      </w:tr>
      <w:tr w:rsidR="00641AA0" w14:paraId="6D483C3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46BBF4BD" w14:textId="77777777" w:rsidR="00641AA0" w:rsidRDefault="00641AA0" w:rsidP="00C96404">
            <w:r>
              <w:t>Adjacent Sub-carrier Interference (ACI)</w:t>
            </w:r>
          </w:p>
        </w:tc>
        <w:tc>
          <w:tcPr>
            <w:tcW w:w="4675" w:type="dxa"/>
          </w:tcPr>
          <w:p w14:paraId="33A8C98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none</w:t>
            </w:r>
          </w:p>
        </w:tc>
      </w:tr>
      <w:tr w:rsidR="00641AA0" w14:paraId="209BC9E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073A498C" w14:textId="77777777" w:rsidR="00641AA0" w:rsidRDefault="00641AA0" w:rsidP="00C96404">
            <w:r>
              <w:t>OOK Sampling Rate</w:t>
            </w:r>
          </w:p>
        </w:tc>
        <w:tc>
          <w:tcPr>
            <w:tcW w:w="4675" w:type="dxa"/>
          </w:tcPr>
          <w:p w14:paraId="62242B3E"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7.68 MHz</w:t>
            </w:r>
          </w:p>
        </w:tc>
      </w:tr>
      <w:tr w:rsidR="00641AA0" w14:paraId="2A6EF60F"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139CAD35" w14:textId="77777777" w:rsidR="00641AA0" w:rsidRDefault="00641AA0" w:rsidP="00C96404">
            <w:r>
              <w:t>ADC bit-width</w:t>
            </w:r>
          </w:p>
        </w:tc>
        <w:tc>
          <w:tcPr>
            <w:tcW w:w="4675" w:type="dxa"/>
          </w:tcPr>
          <w:p w14:paraId="7CAD9661"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Infinity</w:t>
            </w:r>
          </w:p>
        </w:tc>
      </w:tr>
      <w:tr w:rsidR="00641AA0" w14:paraId="476963CE"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7DE269CC" w14:textId="77777777" w:rsidR="00641AA0" w:rsidRDefault="00641AA0" w:rsidP="00C96404">
            <w:r>
              <w:t>Channel Model</w:t>
            </w:r>
          </w:p>
        </w:tc>
        <w:tc>
          <w:tcPr>
            <w:tcW w:w="4675" w:type="dxa"/>
          </w:tcPr>
          <w:p w14:paraId="7201BAD5"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AWGN</w:t>
            </w:r>
          </w:p>
        </w:tc>
      </w:tr>
      <w:tr w:rsidR="00641AA0" w14:paraId="22E2BBA7"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126BB5D" w14:textId="77777777" w:rsidR="00641AA0" w:rsidRDefault="00641AA0" w:rsidP="00C96404">
            <w:r>
              <w:t>Timing Error</w:t>
            </w:r>
          </w:p>
        </w:tc>
        <w:tc>
          <w:tcPr>
            <w:tcW w:w="4675" w:type="dxa"/>
          </w:tcPr>
          <w:p w14:paraId="35EEBD5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0</w:t>
            </w:r>
          </w:p>
        </w:tc>
      </w:tr>
      <w:tr w:rsidR="00641AA0" w14:paraId="3A1669A5"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6F45B19C" w14:textId="77777777" w:rsidR="00641AA0" w:rsidRDefault="00641AA0" w:rsidP="00C96404">
            <w:r>
              <w:t>Frequency Error</w:t>
            </w:r>
          </w:p>
        </w:tc>
        <w:tc>
          <w:tcPr>
            <w:tcW w:w="4675" w:type="dxa"/>
          </w:tcPr>
          <w:p w14:paraId="5FBB937F"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0</w:t>
            </w:r>
          </w:p>
        </w:tc>
      </w:tr>
      <w:tr w:rsidR="00641AA0" w14:paraId="5DA690E3"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08DFB81C" w14:textId="77777777" w:rsidR="00641AA0" w:rsidRDefault="00641AA0" w:rsidP="00C96404">
            <w:r>
              <w:t>Antenna configuration</w:t>
            </w:r>
          </w:p>
        </w:tc>
        <w:tc>
          <w:tcPr>
            <w:tcW w:w="4675" w:type="dxa"/>
          </w:tcPr>
          <w:p w14:paraId="09A6C37F"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1Tx, 1Rx</w:t>
            </w:r>
          </w:p>
        </w:tc>
      </w:tr>
      <w:tr w:rsidR="00641AA0" w14:paraId="34848C01"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5A1145AE" w14:textId="77777777" w:rsidR="00641AA0" w:rsidRDefault="00641AA0" w:rsidP="00C96404">
            <w:r>
              <w:t>UE speed</w:t>
            </w:r>
          </w:p>
        </w:tc>
        <w:tc>
          <w:tcPr>
            <w:tcW w:w="4675" w:type="dxa"/>
          </w:tcPr>
          <w:p w14:paraId="63AB0FA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0 km/h</w:t>
            </w:r>
          </w:p>
        </w:tc>
      </w:tr>
      <w:tr w:rsidR="00641AA0" w14:paraId="60EAA606"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5BFBD263" w14:textId="77777777" w:rsidR="00641AA0" w:rsidRDefault="00641AA0" w:rsidP="00C96404"/>
        </w:tc>
        <w:tc>
          <w:tcPr>
            <w:tcW w:w="4675" w:type="dxa"/>
          </w:tcPr>
          <w:p w14:paraId="66C2F981"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p>
        </w:tc>
      </w:tr>
      <w:tr w:rsidR="00641AA0" w14:paraId="7A9A17C9"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24F01E0E" w14:textId="77777777" w:rsidR="00641AA0" w:rsidRDefault="00641AA0" w:rsidP="00C96404">
            <w:r>
              <w:t>Receiver</w:t>
            </w:r>
          </w:p>
        </w:tc>
        <w:tc>
          <w:tcPr>
            <w:tcW w:w="4675" w:type="dxa"/>
          </w:tcPr>
          <w:p w14:paraId="2ABDCBD0"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PIE</w:t>
            </w:r>
          </w:p>
          <w:p w14:paraId="4E40C467"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70" w:name="_Toc178935793"/>
            <w:bookmarkStart w:id="71" w:name="_Toc181971101"/>
            <w:r>
              <w:t>Trigger-based Envelope Detector</w:t>
            </w:r>
            <w:bookmarkEnd w:id="70"/>
            <w:bookmarkEnd w:id="71"/>
          </w:p>
          <w:p w14:paraId="25BB7517"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72" w:name="_Toc178935794"/>
            <w:bookmarkStart w:id="73" w:name="_Toc181971102"/>
            <w:r>
              <w:t>No knowledge of CP length</w:t>
            </w:r>
            <w:bookmarkEnd w:id="72"/>
            <w:bookmarkEnd w:id="73"/>
          </w:p>
          <w:p w14:paraId="2387CCBF"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74" w:name="_Toc178935795"/>
            <w:bookmarkStart w:id="75" w:name="_Toc181971103"/>
            <w:r>
              <w:t>Decoding through threshold detection</w:t>
            </w:r>
            <w:bookmarkEnd w:id="74"/>
            <w:bookmarkEnd w:id="75"/>
          </w:p>
          <w:p w14:paraId="2BC6899D"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76" w:name="_Toc178935796"/>
            <w:bookmarkStart w:id="77" w:name="_Toc181971104"/>
            <w:r>
              <w:t>Threshold computed via preamble (1 OFDM symbol)</w:t>
            </w:r>
            <w:bookmarkEnd w:id="76"/>
            <w:bookmarkEnd w:id="77"/>
          </w:p>
        </w:tc>
      </w:tr>
    </w:tbl>
    <w:p w14:paraId="70AE1A70" w14:textId="3B3E19C8" w:rsidR="00641AA0" w:rsidRDefault="00641AA0" w:rsidP="00A07DAA">
      <w:pPr>
        <w:pStyle w:val="Caption"/>
        <w:jc w:val="center"/>
        <w:rPr>
          <w:rStyle w:val="apple-converted-space"/>
        </w:rPr>
      </w:pPr>
      <w:bookmarkStart w:id="78" w:name="_Ref131796715"/>
      <w:r>
        <w:t xml:space="preserve">Table </w:t>
      </w:r>
      <w:fldSimple w:instr=" SEQ Table \* ARABIC ">
        <w:r w:rsidR="00583CFF">
          <w:rPr>
            <w:noProof/>
          </w:rPr>
          <w:t>6</w:t>
        </w:r>
      </w:fldSimple>
      <w:bookmarkEnd w:id="78"/>
      <w:r>
        <w:t>: Link-level simulation assumptions for PIE.</w:t>
      </w:r>
    </w:p>
    <w:p w14:paraId="4CE07F52" w14:textId="77777777" w:rsidR="009C5163" w:rsidRPr="004228CC" w:rsidRDefault="009C5163" w:rsidP="004228CC"/>
    <w:sectPr w:rsidR="009C5163" w:rsidRPr="004228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1B8F9" w14:textId="77777777" w:rsidR="00D60260" w:rsidRDefault="00D60260" w:rsidP="0023068F">
      <w:pPr>
        <w:spacing w:after="0" w:line="240" w:lineRule="auto"/>
      </w:pPr>
      <w:r>
        <w:separator/>
      </w:r>
    </w:p>
  </w:endnote>
  <w:endnote w:type="continuationSeparator" w:id="0">
    <w:p w14:paraId="56A08192" w14:textId="77777777" w:rsidR="00D60260" w:rsidRDefault="00D60260"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C42CD" w14:textId="77777777" w:rsidR="00D60260" w:rsidRDefault="00D60260" w:rsidP="0023068F">
      <w:pPr>
        <w:spacing w:after="0" w:line="240" w:lineRule="auto"/>
      </w:pPr>
      <w:r>
        <w:separator/>
      </w:r>
    </w:p>
  </w:footnote>
  <w:footnote w:type="continuationSeparator" w:id="0">
    <w:p w14:paraId="6CDA0104" w14:textId="77777777" w:rsidR="00D60260" w:rsidRDefault="00D60260"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844F7"/>
    <w:multiLevelType w:val="hybridMultilevel"/>
    <w:tmpl w:val="30EE8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F21F31"/>
    <w:multiLevelType w:val="multilevel"/>
    <w:tmpl w:val="C8F03BF0"/>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623A5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B4660F"/>
    <w:multiLevelType w:val="hybridMultilevel"/>
    <w:tmpl w:val="372E3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404A3"/>
    <w:multiLevelType w:val="multilevel"/>
    <w:tmpl w:val="AA34F72A"/>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E7928"/>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37836"/>
    <w:multiLevelType w:val="hybridMultilevel"/>
    <w:tmpl w:val="EBA0F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294C91"/>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C50F72"/>
    <w:multiLevelType w:val="hybridMultilevel"/>
    <w:tmpl w:val="0FE89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EC5E69"/>
    <w:multiLevelType w:val="multilevel"/>
    <w:tmpl w:val="C8F03BF0"/>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F901E8F"/>
    <w:multiLevelType w:val="multilevel"/>
    <w:tmpl w:val="AA34F72A"/>
    <w:numStyleLink w:val="Observations"/>
  </w:abstractNum>
  <w:abstractNum w:abstractNumId="17" w15:restartNumberingAfterBreak="0">
    <w:nsid w:val="5B591CF4"/>
    <w:multiLevelType w:val="multilevel"/>
    <w:tmpl w:val="AA34F72A"/>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C197D"/>
    <w:multiLevelType w:val="hybridMultilevel"/>
    <w:tmpl w:val="8C40E856"/>
    <w:lvl w:ilvl="0" w:tplc="5BAEBA7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74280147"/>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4507282"/>
    <w:multiLevelType w:val="multilevel"/>
    <w:tmpl w:val="C8F03BF0"/>
    <w:numStyleLink w:val="Proposals"/>
  </w:abstractNum>
  <w:abstractNum w:abstractNumId="2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1"/>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11"/>
  </w:num>
  <w:num w:numId="6">
    <w:abstractNumId w:val="2"/>
  </w:num>
  <w:num w:numId="7">
    <w:abstractNumId w:val="18"/>
  </w:num>
  <w:num w:numId="8">
    <w:abstractNumId w:val="9"/>
  </w:num>
  <w:num w:numId="9">
    <w:abstractNumId w:val="24"/>
  </w:num>
  <w:num w:numId="10">
    <w:abstractNumId w:val="6"/>
  </w:num>
  <w:num w:numId="11">
    <w:abstractNumId w:val="14"/>
  </w:num>
  <w:num w:numId="12">
    <w:abstractNumId w:val="19"/>
  </w:num>
  <w:num w:numId="13">
    <w:abstractNumId w:val="12"/>
  </w:num>
  <w:num w:numId="14">
    <w:abstractNumId w:val="4"/>
  </w:num>
  <w:num w:numId="15">
    <w:abstractNumId w:val="13"/>
  </w:num>
  <w:num w:numId="16">
    <w:abstractNumId w:val="0"/>
  </w:num>
  <w:num w:numId="17">
    <w:abstractNumId w:val="10"/>
  </w:num>
  <w:num w:numId="18">
    <w:abstractNumId w:val="22"/>
  </w:num>
  <w:num w:numId="19">
    <w:abstractNumId w:val="8"/>
  </w:num>
  <w:num w:numId="20">
    <w:abstractNumId w:val="17"/>
  </w:num>
  <w:num w:numId="21">
    <w:abstractNumId w:val="16"/>
  </w:num>
  <w:num w:numId="22">
    <w:abstractNumId w:val="7"/>
  </w:num>
  <w:num w:numId="23">
    <w:abstractNumId w:val="1"/>
  </w:num>
  <w:num w:numId="24">
    <w:abstractNumId w:val="23"/>
  </w:num>
  <w:num w:numId="2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704"/>
    <w:rsid w:val="00002F4B"/>
    <w:rsid w:val="00006D4D"/>
    <w:rsid w:val="0001530D"/>
    <w:rsid w:val="00021EB4"/>
    <w:rsid w:val="00022CBF"/>
    <w:rsid w:val="000246AD"/>
    <w:rsid w:val="0002578E"/>
    <w:rsid w:val="000268F3"/>
    <w:rsid w:val="0003149E"/>
    <w:rsid w:val="000410CF"/>
    <w:rsid w:val="00046A3C"/>
    <w:rsid w:val="00053506"/>
    <w:rsid w:val="00056BEE"/>
    <w:rsid w:val="00062973"/>
    <w:rsid w:val="000645A1"/>
    <w:rsid w:val="00066834"/>
    <w:rsid w:val="00073434"/>
    <w:rsid w:val="000776D6"/>
    <w:rsid w:val="000778F8"/>
    <w:rsid w:val="00080223"/>
    <w:rsid w:val="00082AE8"/>
    <w:rsid w:val="00086EE7"/>
    <w:rsid w:val="00091617"/>
    <w:rsid w:val="00092DD7"/>
    <w:rsid w:val="00093668"/>
    <w:rsid w:val="000947F8"/>
    <w:rsid w:val="00097434"/>
    <w:rsid w:val="000A0B29"/>
    <w:rsid w:val="000A4488"/>
    <w:rsid w:val="000A741F"/>
    <w:rsid w:val="000B4D04"/>
    <w:rsid w:val="000C0ACB"/>
    <w:rsid w:val="000C4231"/>
    <w:rsid w:val="000C70FA"/>
    <w:rsid w:val="000D4BD1"/>
    <w:rsid w:val="000D538A"/>
    <w:rsid w:val="000F79A9"/>
    <w:rsid w:val="001007A1"/>
    <w:rsid w:val="00100CFD"/>
    <w:rsid w:val="00101FCC"/>
    <w:rsid w:val="00102FD5"/>
    <w:rsid w:val="00105AE9"/>
    <w:rsid w:val="00113FB4"/>
    <w:rsid w:val="0012222A"/>
    <w:rsid w:val="00123A39"/>
    <w:rsid w:val="00125FF7"/>
    <w:rsid w:val="001304F2"/>
    <w:rsid w:val="00130D41"/>
    <w:rsid w:val="00133F80"/>
    <w:rsid w:val="001345B1"/>
    <w:rsid w:val="00146FF1"/>
    <w:rsid w:val="001645CE"/>
    <w:rsid w:val="00166AF2"/>
    <w:rsid w:val="00166E33"/>
    <w:rsid w:val="00170D6C"/>
    <w:rsid w:val="001722D2"/>
    <w:rsid w:val="00174685"/>
    <w:rsid w:val="001747A6"/>
    <w:rsid w:val="00177A3B"/>
    <w:rsid w:val="0018010D"/>
    <w:rsid w:val="0019639C"/>
    <w:rsid w:val="001A230E"/>
    <w:rsid w:val="001B6FC8"/>
    <w:rsid w:val="001B7465"/>
    <w:rsid w:val="001C582B"/>
    <w:rsid w:val="001D1AC0"/>
    <w:rsid w:val="001E07FA"/>
    <w:rsid w:val="001E499A"/>
    <w:rsid w:val="001E4E76"/>
    <w:rsid w:val="001E79D6"/>
    <w:rsid w:val="001F4921"/>
    <w:rsid w:val="0020055F"/>
    <w:rsid w:val="002070D9"/>
    <w:rsid w:val="00214313"/>
    <w:rsid w:val="00215FF0"/>
    <w:rsid w:val="00220F0E"/>
    <w:rsid w:val="00221DB5"/>
    <w:rsid w:val="00223395"/>
    <w:rsid w:val="00224455"/>
    <w:rsid w:val="002254A3"/>
    <w:rsid w:val="00227E2B"/>
    <w:rsid w:val="002300BC"/>
    <w:rsid w:val="00230520"/>
    <w:rsid w:val="0023068F"/>
    <w:rsid w:val="00231C29"/>
    <w:rsid w:val="002334E3"/>
    <w:rsid w:val="002352C0"/>
    <w:rsid w:val="00240B40"/>
    <w:rsid w:val="00241342"/>
    <w:rsid w:val="0024342F"/>
    <w:rsid w:val="00250AF4"/>
    <w:rsid w:val="00255177"/>
    <w:rsid w:val="00266107"/>
    <w:rsid w:val="0026659E"/>
    <w:rsid w:val="002735B8"/>
    <w:rsid w:val="002744B4"/>
    <w:rsid w:val="00280EC0"/>
    <w:rsid w:val="002827CF"/>
    <w:rsid w:val="00283525"/>
    <w:rsid w:val="00283E46"/>
    <w:rsid w:val="002871C0"/>
    <w:rsid w:val="0029334B"/>
    <w:rsid w:val="00294F55"/>
    <w:rsid w:val="00295998"/>
    <w:rsid w:val="00296153"/>
    <w:rsid w:val="002A1919"/>
    <w:rsid w:val="002A248E"/>
    <w:rsid w:val="002A576A"/>
    <w:rsid w:val="002A6B9B"/>
    <w:rsid w:val="002B1402"/>
    <w:rsid w:val="002B5279"/>
    <w:rsid w:val="002C1F2D"/>
    <w:rsid w:val="002C314A"/>
    <w:rsid w:val="002C5B4D"/>
    <w:rsid w:val="002D0CAA"/>
    <w:rsid w:val="002D262D"/>
    <w:rsid w:val="002D27C4"/>
    <w:rsid w:val="002D3B31"/>
    <w:rsid w:val="002D53FE"/>
    <w:rsid w:val="002E07BE"/>
    <w:rsid w:val="002E1A66"/>
    <w:rsid w:val="002F1BA7"/>
    <w:rsid w:val="00300B14"/>
    <w:rsid w:val="00300BA6"/>
    <w:rsid w:val="00301FB8"/>
    <w:rsid w:val="0030226D"/>
    <w:rsid w:val="00302876"/>
    <w:rsid w:val="00304090"/>
    <w:rsid w:val="00305707"/>
    <w:rsid w:val="00307A73"/>
    <w:rsid w:val="00312586"/>
    <w:rsid w:val="00315BF5"/>
    <w:rsid w:val="00317BA2"/>
    <w:rsid w:val="00320C73"/>
    <w:rsid w:val="00321160"/>
    <w:rsid w:val="00322AAF"/>
    <w:rsid w:val="00332719"/>
    <w:rsid w:val="003333C7"/>
    <w:rsid w:val="003368F7"/>
    <w:rsid w:val="00337947"/>
    <w:rsid w:val="00340088"/>
    <w:rsid w:val="003442FF"/>
    <w:rsid w:val="00353B59"/>
    <w:rsid w:val="00356DD4"/>
    <w:rsid w:val="00360D14"/>
    <w:rsid w:val="00361DA7"/>
    <w:rsid w:val="00363371"/>
    <w:rsid w:val="003656C8"/>
    <w:rsid w:val="00365995"/>
    <w:rsid w:val="003734C2"/>
    <w:rsid w:val="00375428"/>
    <w:rsid w:val="0037572E"/>
    <w:rsid w:val="003813CD"/>
    <w:rsid w:val="00381784"/>
    <w:rsid w:val="00383391"/>
    <w:rsid w:val="003867D5"/>
    <w:rsid w:val="00393089"/>
    <w:rsid w:val="00394AB9"/>
    <w:rsid w:val="003A010A"/>
    <w:rsid w:val="003A389B"/>
    <w:rsid w:val="003B2779"/>
    <w:rsid w:val="003B658B"/>
    <w:rsid w:val="003B793C"/>
    <w:rsid w:val="003C2A78"/>
    <w:rsid w:val="003C729A"/>
    <w:rsid w:val="003D31D9"/>
    <w:rsid w:val="003E0987"/>
    <w:rsid w:val="003E2B6B"/>
    <w:rsid w:val="003E35B2"/>
    <w:rsid w:val="003F0E7A"/>
    <w:rsid w:val="004072A1"/>
    <w:rsid w:val="00410867"/>
    <w:rsid w:val="00412CEB"/>
    <w:rsid w:val="00414DB0"/>
    <w:rsid w:val="00417B6F"/>
    <w:rsid w:val="004228CC"/>
    <w:rsid w:val="0042521E"/>
    <w:rsid w:val="0043283E"/>
    <w:rsid w:val="004425C9"/>
    <w:rsid w:val="0044338E"/>
    <w:rsid w:val="00444990"/>
    <w:rsid w:val="00445313"/>
    <w:rsid w:val="00446ED2"/>
    <w:rsid w:val="004476D4"/>
    <w:rsid w:val="00453AD1"/>
    <w:rsid w:val="00454BC7"/>
    <w:rsid w:val="0045764E"/>
    <w:rsid w:val="00460959"/>
    <w:rsid w:val="004620EC"/>
    <w:rsid w:val="0046377D"/>
    <w:rsid w:val="00465183"/>
    <w:rsid w:val="00482BE9"/>
    <w:rsid w:val="004853BB"/>
    <w:rsid w:val="004863A3"/>
    <w:rsid w:val="00493686"/>
    <w:rsid w:val="00496C4B"/>
    <w:rsid w:val="00496C7E"/>
    <w:rsid w:val="004A271F"/>
    <w:rsid w:val="004A2D10"/>
    <w:rsid w:val="004A576D"/>
    <w:rsid w:val="004A6059"/>
    <w:rsid w:val="004A6935"/>
    <w:rsid w:val="004A6A72"/>
    <w:rsid w:val="004B3496"/>
    <w:rsid w:val="004B4206"/>
    <w:rsid w:val="004C0EE9"/>
    <w:rsid w:val="004C3C5F"/>
    <w:rsid w:val="004C5AFF"/>
    <w:rsid w:val="004D5856"/>
    <w:rsid w:val="004E3E5F"/>
    <w:rsid w:val="004E48A8"/>
    <w:rsid w:val="004E7E43"/>
    <w:rsid w:val="004F121B"/>
    <w:rsid w:val="004F37F5"/>
    <w:rsid w:val="00502936"/>
    <w:rsid w:val="00506EAB"/>
    <w:rsid w:val="00507322"/>
    <w:rsid w:val="00510AC1"/>
    <w:rsid w:val="00510F22"/>
    <w:rsid w:val="00517507"/>
    <w:rsid w:val="00523C38"/>
    <w:rsid w:val="00524AD6"/>
    <w:rsid w:val="00526317"/>
    <w:rsid w:val="0053381B"/>
    <w:rsid w:val="00535661"/>
    <w:rsid w:val="0053654C"/>
    <w:rsid w:val="00537852"/>
    <w:rsid w:val="00540A3F"/>
    <w:rsid w:val="00543BED"/>
    <w:rsid w:val="005445E7"/>
    <w:rsid w:val="005462AA"/>
    <w:rsid w:val="00552195"/>
    <w:rsid w:val="00553947"/>
    <w:rsid w:val="005624A1"/>
    <w:rsid w:val="0056584E"/>
    <w:rsid w:val="005664D5"/>
    <w:rsid w:val="005678C7"/>
    <w:rsid w:val="00570735"/>
    <w:rsid w:val="00573561"/>
    <w:rsid w:val="00574683"/>
    <w:rsid w:val="00583CFF"/>
    <w:rsid w:val="00585604"/>
    <w:rsid w:val="00586AF7"/>
    <w:rsid w:val="00587C8A"/>
    <w:rsid w:val="00587EC7"/>
    <w:rsid w:val="005940E6"/>
    <w:rsid w:val="005A740E"/>
    <w:rsid w:val="005B1AAA"/>
    <w:rsid w:val="005B2118"/>
    <w:rsid w:val="005B3D4D"/>
    <w:rsid w:val="005C03E3"/>
    <w:rsid w:val="005C1F6A"/>
    <w:rsid w:val="005C7EF1"/>
    <w:rsid w:val="005D0CCC"/>
    <w:rsid w:val="005D14BF"/>
    <w:rsid w:val="005D173D"/>
    <w:rsid w:val="005D6E7B"/>
    <w:rsid w:val="005E6FA6"/>
    <w:rsid w:val="005F01CA"/>
    <w:rsid w:val="005F24CF"/>
    <w:rsid w:val="005F2CFD"/>
    <w:rsid w:val="005F54F8"/>
    <w:rsid w:val="005F607D"/>
    <w:rsid w:val="006019F1"/>
    <w:rsid w:val="006037FA"/>
    <w:rsid w:val="006076A5"/>
    <w:rsid w:val="00610E3B"/>
    <w:rsid w:val="006134A1"/>
    <w:rsid w:val="00624D8A"/>
    <w:rsid w:val="006260F3"/>
    <w:rsid w:val="00630303"/>
    <w:rsid w:val="006332E2"/>
    <w:rsid w:val="00635C1D"/>
    <w:rsid w:val="006365DB"/>
    <w:rsid w:val="006369AA"/>
    <w:rsid w:val="00637378"/>
    <w:rsid w:val="00637A9C"/>
    <w:rsid w:val="00640D1F"/>
    <w:rsid w:val="00641AA0"/>
    <w:rsid w:val="00642CB8"/>
    <w:rsid w:val="00643233"/>
    <w:rsid w:val="00645319"/>
    <w:rsid w:val="006456A2"/>
    <w:rsid w:val="00651B03"/>
    <w:rsid w:val="0065443A"/>
    <w:rsid w:val="00655E7C"/>
    <w:rsid w:val="00655FE2"/>
    <w:rsid w:val="00661408"/>
    <w:rsid w:val="00662C36"/>
    <w:rsid w:val="006634EA"/>
    <w:rsid w:val="00666B1A"/>
    <w:rsid w:val="00666D03"/>
    <w:rsid w:val="00667D49"/>
    <w:rsid w:val="00670DAB"/>
    <w:rsid w:val="006842D7"/>
    <w:rsid w:val="00685915"/>
    <w:rsid w:val="006904EB"/>
    <w:rsid w:val="00691796"/>
    <w:rsid w:val="00694653"/>
    <w:rsid w:val="00694DAF"/>
    <w:rsid w:val="00695AA7"/>
    <w:rsid w:val="0069629E"/>
    <w:rsid w:val="006A2149"/>
    <w:rsid w:val="006A2F31"/>
    <w:rsid w:val="006A5272"/>
    <w:rsid w:val="006A7FAA"/>
    <w:rsid w:val="006B2F5F"/>
    <w:rsid w:val="006C114D"/>
    <w:rsid w:val="006C1513"/>
    <w:rsid w:val="006C170F"/>
    <w:rsid w:val="006C205C"/>
    <w:rsid w:val="006D0854"/>
    <w:rsid w:val="006D0C90"/>
    <w:rsid w:val="006E47CA"/>
    <w:rsid w:val="006E5305"/>
    <w:rsid w:val="006E65A9"/>
    <w:rsid w:val="006E6C59"/>
    <w:rsid w:val="006F1E38"/>
    <w:rsid w:val="006F60A7"/>
    <w:rsid w:val="00704948"/>
    <w:rsid w:val="00704D25"/>
    <w:rsid w:val="00705072"/>
    <w:rsid w:val="007104F5"/>
    <w:rsid w:val="00721A3A"/>
    <w:rsid w:val="00722704"/>
    <w:rsid w:val="0072339F"/>
    <w:rsid w:val="007305A7"/>
    <w:rsid w:val="00731099"/>
    <w:rsid w:val="007323A1"/>
    <w:rsid w:val="00735C4B"/>
    <w:rsid w:val="00736140"/>
    <w:rsid w:val="00740145"/>
    <w:rsid w:val="007425C1"/>
    <w:rsid w:val="007445A5"/>
    <w:rsid w:val="00751C80"/>
    <w:rsid w:val="0075272E"/>
    <w:rsid w:val="00755CF8"/>
    <w:rsid w:val="00761040"/>
    <w:rsid w:val="00762EB1"/>
    <w:rsid w:val="00763581"/>
    <w:rsid w:val="00763735"/>
    <w:rsid w:val="00764997"/>
    <w:rsid w:val="00764FAD"/>
    <w:rsid w:val="00773074"/>
    <w:rsid w:val="007801AF"/>
    <w:rsid w:val="00781D83"/>
    <w:rsid w:val="0078334C"/>
    <w:rsid w:val="00790BD2"/>
    <w:rsid w:val="00791AE6"/>
    <w:rsid w:val="007927EF"/>
    <w:rsid w:val="007A2C95"/>
    <w:rsid w:val="007A59C2"/>
    <w:rsid w:val="007A7B11"/>
    <w:rsid w:val="007B0D53"/>
    <w:rsid w:val="007B315B"/>
    <w:rsid w:val="007B4CEE"/>
    <w:rsid w:val="007B946E"/>
    <w:rsid w:val="007C29A8"/>
    <w:rsid w:val="007C5C11"/>
    <w:rsid w:val="007C607D"/>
    <w:rsid w:val="007D10FF"/>
    <w:rsid w:val="007D7D84"/>
    <w:rsid w:val="007D7E07"/>
    <w:rsid w:val="007E1E63"/>
    <w:rsid w:val="007E317A"/>
    <w:rsid w:val="007E359B"/>
    <w:rsid w:val="007E7C6E"/>
    <w:rsid w:val="007F1A64"/>
    <w:rsid w:val="007F2D35"/>
    <w:rsid w:val="007F6ECA"/>
    <w:rsid w:val="007F788B"/>
    <w:rsid w:val="008013B2"/>
    <w:rsid w:val="00801E2E"/>
    <w:rsid w:val="00802BF8"/>
    <w:rsid w:val="00811974"/>
    <w:rsid w:val="008137A6"/>
    <w:rsid w:val="008159F5"/>
    <w:rsid w:val="00815B3B"/>
    <w:rsid w:val="00816F8B"/>
    <w:rsid w:val="00820287"/>
    <w:rsid w:val="0082143E"/>
    <w:rsid w:val="00822A36"/>
    <w:rsid w:val="0082652F"/>
    <w:rsid w:val="008311E4"/>
    <w:rsid w:val="00831FD8"/>
    <w:rsid w:val="008323D3"/>
    <w:rsid w:val="00836591"/>
    <w:rsid w:val="00836F91"/>
    <w:rsid w:val="00842DEF"/>
    <w:rsid w:val="008441D8"/>
    <w:rsid w:val="008449C0"/>
    <w:rsid w:val="00846E76"/>
    <w:rsid w:val="008477EB"/>
    <w:rsid w:val="00850178"/>
    <w:rsid w:val="00852B98"/>
    <w:rsid w:val="008551BF"/>
    <w:rsid w:val="00856293"/>
    <w:rsid w:val="00857803"/>
    <w:rsid w:val="00862B9A"/>
    <w:rsid w:val="00863F8E"/>
    <w:rsid w:val="00866F3E"/>
    <w:rsid w:val="008718A2"/>
    <w:rsid w:val="00871948"/>
    <w:rsid w:val="00881663"/>
    <w:rsid w:val="008822BD"/>
    <w:rsid w:val="00892E41"/>
    <w:rsid w:val="00894054"/>
    <w:rsid w:val="00894208"/>
    <w:rsid w:val="0089435D"/>
    <w:rsid w:val="00897B78"/>
    <w:rsid w:val="008A13F5"/>
    <w:rsid w:val="008A241E"/>
    <w:rsid w:val="008A5DE9"/>
    <w:rsid w:val="008A6D8E"/>
    <w:rsid w:val="008B2DCD"/>
    <w:rsid w:val="008B43AF"/>
    <w:rsid w:val="008B4D7C"/>
    <w:rsid w:val="008B69AB"/>
    <w:rsid w:val="008D28FD"/>
    <w:rsid w:val="008D3B03"/>
    <w:rsid w:val="008D4F03"/>
    <w:rsid w:val="008D5D81"/>
    <w:rsid w:val="008E05F2"/>
    <w:rsid w:val="008E0683"/>
    <w:rsid w:val="008E312A"/>
    <w:rsid w:val="008E4E4C"/>
    <w:rsid w:val="008E6918"/>
    <w:rsid w:val="008F2105"/>
    <w:rsid w:val="00906B0A"/>
    <w:rsid w:val="00914074"/>
    <w:rsid w:val="009157D7"/>
    <w:rsid w:val="00916D1E"/>
    <w:rsid w:val="009210E7"/>
    <w:rsid w:val="00922039"/>
    <w:rsid w:val="00922252"/>
    <w:rsid w:val="0092411F"/>
    <w:rsid w:val="009242F9"/>
    <w:rsid w:val="0092746C"/>
    <w:rsid w:val="00930A19"/>
    <w:rsid w:val="009330F1"/>
    <w:rsid w:val="009334FC"/>
    <w:rsid w:val="00936653"/>
    <w:rsid w:val="00940D9B"/>
    <w:rsid w:val="00941202"/>
    <w:rsid w:val="009419B4"/>
    <w:rsid w:val="00945517"/>
    <w:rsid w:val="00946816"/>
    <w:rsid w:val="009524C7"/>
    <w:rsid w:val="009528C0"/>
    <w:rsid w:val="00963642"/>
    <w:rsid w:val="00965102"/>
    <w:rsid w:val="00967EF2"/>
    <w:rsid w:val="00970248"/>
    <w:rsid w:val="00973AB6"/>
    <w:rsid w:val="00976ADB"/>
    <w:rsid w:val="00977531"/>
    <w:rsid w:val="00981A2E"/>
    <w:rsid w:val="00993A6E"/>
    <w:rsid w:val="00996743"/>
    <w:rsid w:val="009B0D08"/>
    <w:rsid w:val="009B5A48"/>
    <w:rsid w:val="009C20B9"/>
    <w:rsid w:val="009C3106"/>
    <w:rsid w:val="009C5163"/>
    <w:rsid w:val="009D0A30"/>
    <w:rsid w:val="009D5071"/>
    <w:rsid w:val="009D5B21"/>
    <w:rsid w:val="009D6182"/>
    <w:rsid w:val="009E059E"/>
    <w:rsid w:val="009E277F"/>
    <w:rsid w:val="009F5E60"/>
    <w:rsid w:val="009F5F76"/>
    <w:rsid w:val="00A01ABA"/>
    <w:rsid w:val="00A0619C"/>
    <w:rsid w:val="00A07DAA"/>
    <w:rsid w:val="00A16859"/>
    <w:rsid w:val="00A23215"/>
    <w:rsid w:val="00A34D05"/>
    <w:rsid w:val="00A4031B"/>
    <w:rsid w:val="00A42552"/>
    <w:rsid w:val="00A530AC"/>
    <w:rsid w:val="00A55556"/>
    <w:rsid w:val="00A65D5F"/>
    <w:rsid w:val="00A6643D"/>
    <w:rsid w:val="00A66893"/>
    <w:rsid w:val="00A70ECF"/>
    <w:rsid w:val="00A71C1A"/>
    <w:rsid w:val="00A74AD1"/>
    <w:rsid w:val="00A75761"/>
    <w:rsid w:val="00A8118A"/>
    <w:rsid w:val="00A85242"/>
    <w:rsid w:val="00A92599"/>
    <w:rsid w:val="00AA36BC"/>
    <w:rsid w:val="00AA7343"/>
    <w:rsid w:val="00AB2635"/>
    <w:rsid w:val="00AB2E4A"/>
    <w:rsid w:val="00AB3760"/>
    <w:rsid w:val="00AB497C"/>
    <w:rsid w:val="00AC4514"/>
    <w:rsid w:val="00AC5496"/>
    <w:rsid w:val="00AC5853"/>
    <w:rsid w:val="00AC7F6B"/>
    <w:rsid w:val="00AD7131"/>
    <w:rsid w:val="00AE5285"/>
    <w:rsid w:val="00AE7545"/>
    <w:rsid w:val="00AF0B01"/>
    <w:rsid w:val="00AF2423"/>
    <w:rsid w:val="00AF3204"/>
    <w:rsid w:val="00AF3BCC"/>
    <w:rsid w:val="00AF77F1"/>
    <w:rsid w:val="00B06D1E"/>
    <w:rsid w:val="00B112C4"/>
    <w:rsid w:val="00B161F7"/>
    <w:rsid w:val="00B21E62"/>
    <w:rsid w:val="00B23F2D"/>
    <w:rsid w:val="00B25282"/>
    <w:rsid w:val="00B267C8"/>
    <w:rsid w:val="00B2746F"/>
    <w:rsid w:val="00B31D2A"/>
    <w:rsid w:val="00B41946"/>
    <w:rsid w:val="00B43E81"/>
    <w:rsid w:val="00B555C1"/>
    <w:rsid w:val="00B559F8"/>
    <w:rsid w:val="00B60455"/>
    <w:rsid w:val="00B64D9C"/>
    <w:rsid w:val="00B64F8A"/>
    <w:rsid w:val="00B65B91"/>
    <w:rsid w:val="00B72321"/>
    <w:rsid w:val="00B73C86"/>
    <w:rsid w:val="00B7455C"/>
    <w:rsid w:val="00B74EA3"/>
    <w:rsid w:val="00B841E9"/>
    <w:rsid w:val="00B862FA"/>
    <w:rsid w:val="00B93F9E"/>
    <w:rsid w:val="00B95944"/>
    <w:rsid w:val="00BA0CCF"/>
    <w:rsid w:val="00BA317C"/>
    <w:rsid w:val="00BA7684"/>
    <w:rsid w:val="00BB1E2C"/>
    <w:rsid w:val="00BB2895"/>
    <w:rsid w:val="00BC14BF"/>
    <w:rsid w:val="00BC3199"/>
    <w:rsid w:val="00BC4488"/>
    <w:rsid w:val="00BC59CC"/>
    <w:rsid w:val="00BC6B3E"/>
    <w:rsid w:val="00BD7700"/>
    <w:rsid w:val="00BE0820"/>
    <w:rsid w:val="00BE4BAA"/>
    <w:rsid w:val="00BE64AF"/>
    <w:rsid w:val="00BF5C72"/>
    <w:rsid w:val="00BF631E"/>
    <w:rsid w:val="00BF70E2"/>
    <w:rsid w:val="00C0353B"/>
    <w:rsid w:val="00C0620C"/>
    <w:rsid w:val="00C11F51"/>
    <w:rsid w:val="00C130AB"/>
    <w:rsid w:val="00C14C41"/>
    <w:rsid w:val="00C17B23"/>
    <w:rsid w:val="00C20F6F"/>
    <w:rsid w:val="00C237E5"/>
    <w:rsid w:val="00C24BF6"/>
    <w:rsid w:val="00C25EBC"/>
    <w:rsid w:val="00C26243"/>
    <w:rsid w:val="00C3038C"/>
    <w:rsid w:val="00C3075C"/>
    <w:rsid w:val="00C30900"/>
    <w:rsid w:val="00C31BB3"/>
    <w:rsid w:val="00C33E44"/>
    <w:rsid w:val="00C34177"/>
    <w:rsid w:val="00C42687"/>
    <w:rsid w:val="00C44710"/>
    <w:rsid w:val="00C467B4"/>
    <w:rsid w:val="00C478F4"/>
    <w:rsid w:val="00C5142B"/>
    <w:rsid w:val="00C5433B"/>
    <w:rsid w:val="00C55784"/>
    <w:rsid w:val="00C61C09"/>
    <w:rsid w:val="00C62C68"/>
    <w:rsid w:val="00C663B2"/>
    <w:rsid w:val="00C674EA"/>
    <w:rsid w:val="00C74446"/>
    <w:rsid w:val="00C74637"/>
    <w:rsid w:val="00C83AE1"/>
    <w:rsid w:val="00C87229"/>
    <w:rsid w:val="00C92230"/>
    <w:rsid w:val="00C9394A"/>
    <w:rsid w:val="00C9408F"/>
    <w:rsid w:val="00C9437A"/>
    <w:rsid w:val="00C96404"/>
    <w:rsid w:val="00C966E2"/>
    <w:rsid w:val="00CA2FBC"/>
    <w:rsid w:val="00CA7A8C"/>
    <w:rsid w:val="00CB30DE"/>
    <w:rsid w:val="00CB3BF2"/>
    <w:rsid w:val="00CB547F"/>
    <w:rsid w:val="00CB553B"/>
    <w:rsid w:val="00CC0252"/>
    <w:rsid w:val="00CC160B"/>
    <w:rsid w:val="00CC1937"/>
    <w:rsid w:val="00CC26F0"/>
    <w:rsid w:val="00CC78E6"/>
    <w:rsid w:val="00CD09FD"/>
    <w:rsid w:val="00CD2B76"/>
    <w:rsid w:val="00CD7554"/>
    <w:rsid w:val="00CF0D6C"/>
    <w:rsid w:val="00CF2529"/>
    <w:rsid w:val="00CF65AA"/>
    <w:rsid w:val="00D05348"/>
    <w:rsid w:val="00D11DDE"/>
    <w:rsid w:val="00D12B64"/>
    <w:rsid w:val="00D2478F"/>
    <w:rsid w:val="00D2615C"/>
    <w:rsid w:val="00D261B7"/>
    <w:rsid w:val="00D2733F"/>
    <w:rsid w:val="00D35D8F"/>
    <w:rsid w:val="00D36A78"/>
    <w:rsid w:val="00D4370A"/>
    <w:rsid w:val="00D44092"/>
    <w:rsid w:val="00D47930"/>
    <w:rsid w:val="00D512B0"/>
    <w:rsid w:val="00D51A25"/>
    <w:rsid w:val="00D5372B"/>
    <w:rsid w:val="00D55C2A"/>
    <w:rsid w:val="00D60260"/>
    <w:rsid w:val="00D60266"/>
    <w:rsid w:val="00D65042"/>
    <w:rsid w:val="00D70B47"/>
    <w:rsid w:val="00D720E8"/>
    <w:rsid w:val="00D828E5"/>
    <w:rsid w:val="00D8437E"/>
    <w:rsid w:val="00D87B06"/>
    <w:rsid w:val="00D87ECA"/>
    <w:rsid w:val="00D952C6"/>
    <w:rsid w:val="00D97AA8"/>
    <w:rsid w:val="00DA0C37"/>
    <w:rsid w:val="00DC67D2"/>
    <w:rsid w:val="00DD4714"/>
    <w:rsid w:val="00DD4CD3"/>
    <w:rsid w:val="00DE079B"/>
    <w:rsid w:val="00DE14BE"/>
    <w:rsid w:val="00DE2FD8"/>
    <w:rsid w:val="00DE6C59"/>
    <w:rsid w:val="00DF33DE"/>
    <w:rsid w:val="00DF4795"/>
    <w:rsid w:val="00DF59C8"/>
    <w:rsid w:val="00E01AED"/>
    <w:rsid w:val="00E14AC0"/>
    <w:rsid w:val="00E14F66"/>
    <w:rsid w:val="00E16987"/>
    <w:rsid w:val="00E23BD4"/>
    <w:rsid w:val="00E25A93"/>
    <w:rsid w:val="00E30DBE"/>
    <w:rsid w:val="00E37F77"/>
    <w:rsid w:val="00E411BB"/>
    <w:rsid w:val="00E420A3"/>
    <w:rsid w:val="00E42E3A"/>
    <w:rsid w:val="00E43D61"/>
    <w:rsid w:val="00E541BC"/>
    <w:rsid w:val="00E547AC"/>
    <w:rsid w:val="00E61A41"/>
    <w:rsid w:val="00E65508"/>
    <w:rsid w:val="00E7090D"/>
    <w:rsid w:val="00E7621E"/>
    <w:rsid w:val="00E778D1"/>
    <w:rsid w:val="00E844D2"/>
    <w:rsid w:val="00E90D36"/>
    <w:rsid w:val="00E93444"/>
    <w:rsid w:val="00E96AC7"/>
    <w:rsid w:val="00EA04B9"/>
    <w:rsid w:val="00EA3326"/>
    <w:rsid w:val="00EA6817"/>
    <w:rsid w:val="00EA7AB0"/>
    <w:rsid w:val="00EB13FE"/>
    <w:rsid w:val="00EB3C11"/>
    <w:rsid w:val="00EB73AA"/>
    <w:rsid w:val="00EC00E0"/>
    <w:rsid w:val="00EC1903"/>
    <w:rsid w:val="00EC2E05"/>
    <w:rsid w:val="00EC6E2F"/>
    <w:rsid w:val="00EC7C2E"/>
    <w:rsid w:val="00ED2E6C"/>
    <w:rsid w:val="00ED5256"/>
    <w:rsid w:val="00ED6339"/>
    <w:rsid w:val="00EE1574"/>
    <w:rsid w:val="00EE4897"/>
    <w:rsid w:val="00F005D9"/>
    <w:rsid w:val="00F026AF"/>
    <w:rsid w:val="00F12BEF"/>
    <w:rsid w:val="00F137AC"/>
    <w:rsid w:val="00F233EF"/>
    <w:rsid w:val="00F25FC8"/>
    <w:rsid w:val="00F278C3"/>
    <w:rsid w:val="00F34143"/>
    <w:rsid w:val="00F36A87"/>
    <w:rsid w:val="00F4059F"/>
    <w:rsid w:val="00F40E13"/>
    <w:rsid w:val="00F4156C"/>
    <w:rsid w:val="00F41764"/>
    <w:rsid w:val="00F417AB"/>
    <w:rsid w:val="00F440D1"/>
    <w:rsid w:val="00F4530B"/>
    <w:rsid w:val="00F462E8"/>
    <w:rsid w:val="00F465A2"/>
    <w:rsid w:val="00F521A0"/>
    <w:rsid w:val="00F63461"/>
    <w:rsid w:val="00F72D67"/>
    <w:rsid w:val="00F75FAC"/>
    <w:rsid w:val="00F80CB1"/>
    <w:rsid w:val="00F855BF"/>
    <w:rsid w:val="00F85E1F"/>
    <w:rsid w:val="00F9028E"/>
    <w:rsid w:val="00F95F90"/>
    <w:rsid w:val="00F961EC"/>
    <w:rsid w:val="00FA0056"/>
    <w:rsid w:val="00FB10EE"/>
    <w:rsid w:val="00FB5977"/>
    <w:rsid w:val="00FC0F4B"/>
    <w:rsid w:val="00FC2405"/>
    <w:rsid w:val="00FC7C2B"/>
    <w:rsid w:val="00FD2977"/>
    <w:rsid w:val="00FD34BA"/>
    <w:rsid w:val="00FD4E41"/>
    <w:rsid w:val="00FD5B6C"/>
    <w:rsid w:val="00FD5C5B"/>
    <w:rsid w:val="00FD76B2"/>
    <w:rsid w:val="00FE02DA"/>
    <w:rsid w:val="00FE5956"/>
    <w:rsid w:val="00FE625D"/>
    <w:rsid w:val="00FE6A84"/>
    <w:rsid w:val="00FF43D4"/>
    <w:rsid w:val="00FF5076"/>
    <w:rsid w:val="00FF667D"/>
    <w:rsid w:val="00FF69E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D9B8FA7E-58A7-4C24-80B3-546E88FA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paragraph" w:styleId="Bibliography">
    <w:name w:val="Bibliography"/>
    <w:basedOn w:val="Normal"/>
    <w:next w:val="Normal"/>
    <w:uiPriority w:val="37"/>
    <w:unhideWhenUsed/>
    <w:rsid w:val="007E317A"/>
  </w:style>
  <w:style w:type="character" w:styleId="Emphasis">
    <w:name w:val="Emphasis"/>
    <w:basedOn w:val="DefaultParagraphFont"/>
    <w:uiPriority w:val="20"/>
    <w:qFormat/>
    <w:rsid w:val="009C5163"/>
    <w:rPr>
      <w:i/>
      <w:iCs/>
    </w:rPr>
  </w:style>
  <w:style w:type="numbering" w:customStyle="1" w:styleId="Observations">
    <w:name w:val="Observations"/>
    <w:uiPriority w:val="99"/>
    <w:rsid w:val="004853BB"/>
    <w:pPr>
      <w:numPr>
        <w:numId w:val="20"/>
      </w:numPr>
    </w:pPr>
  </w:style>
  <w:style w:type="numbering" w:customStyle="1" w:styleId="Proposals">
    <w:name w:val="Proposals"/>
    <w:uiPriority w:val="99"/>
    <w:rsid w:val="004853BB"/>
    <w:pPr>
      <w:numPr>
        <w:numId w:val="23"/>
      </w:numPr>
    </w:pPr>
  </w:style>
  <w:style w:type="paragraph" w:styleId="TOC1">
    <w:name w:val="toc 1"/>
    <w:basedOn w:val="Normal"/>
    <w:next w:val="Normal"/>
    <w:autoRedefine/>
    <w:uiPriority w:val="39"/>
    <w:unhideWhenUsed/>
    <w:rsid w:val="0029334B"/>
    <w:pPr>
      <w:spacing w:after="100"/>
    </w:pPr>
  </w:style>
  <w:style w:type="character" w:styleId="Hyperlink">
    <w:name w:val="Hyperlink"/>
    <w:basedOn w:val="DefaultParagraphFont"/>
    <w:uiPriority w:val="99"/>
    <w:unhideWhenUsed/>
    <w:rsid w:val="0029334B"/>
    <w:rPr>
      <w:color w:val="0563C1" w:themeColor="hyperlink"/>
      <w:u w:val="single"/>
    </w:rPr>
  </w:style>
  <w:style w:type="paragraph" w:customStyle="1" w:styleId="EX">
    <w:name w:val="EX"/>
    <w:basedOn w:val="Normal"/>
    <w:rsid w:val="002A1919"/>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B2">
    <w:name w:val="B2"/>
    <w:basedOn w:val="Normal"/>
    <w:link w:val="B2Char"/>
    <w:qFormat/>
    <w:rsid w:val="002A1919"/>
    <w:pPr>
      <w:spacing w:after="180" w:line="240" w:lineRule="auto"/>
      <w:ind w:left="851" w:hanging="284"/>
    </w:pPr>
    <w:rPr>
      <w:rFonts w:ascii="Times New Roman" w:eastAsiaTheme="minorEastAsia" w:hAnsi="Times New Roman" w:cs="Times New Roman"/>
      <w:sz w:val="20"/>
      <w:szCs w:val="20"/>
      <w:lang w:val="en-GB"/>
    </w:rPr>
  </w:style>
  <w:style w:type="character" w:customStyle="1" w:styleId="B2Char">
    <w:name w:val="B2 Char"/>
    <w:link w:val="B2"/>
    <w:qFormat/>
    <w:rsid w:val="002A1919"/>
    <w:rPr>
      <w:rFonts w:ascii="Times New Roman" w:eastAsiaTheme="minorEastAsia" w:hAnsi="Times New Roman" w:cs="Times New Roman"/>
      <w:sz w:val="20"/>
      <w:szCs w:val="20"/>
      <w:lang w:val="en-GB"/>
    </w:rPr>
  </w:style>
  <w:style w:type="paragraph" w:customStyle="1" w:styleId="NO">
    <w:name w:val="NO"/>
    <w:basedOn w:val="Normal"/>
    <w:rsid w:val="009334FC"/>
    <w:pPr>
      <w:keepLines/>
      <w:spacing w:after="180" w:line="240" w:lineRule="auto"/>
      <w:ind w:left="1135" w:hanging="851"/>
    </w:pPr>
    <w:rPr>
      <w:rFonts w:ascii="Times New Roman" w:eastAsiaTheme="minorEastAsia" w:hAnsi="Times New Roman" w:cs="Times New Roman"/>
      <w:sz w:val="20"/>
      <w:szCs w:val="20"/>
      <w:lang w:val="en-GB"/>
    </w:rPr>
  </w:style>
  <w:style w:type="paragraph" w:customStyle="1" w:styleId="TAH">
    <w:name w:val="TAH"/>
    <w:basedOn w:val="TAC"/>
    <w:link w:val="TAHCar"/>
    <w:qFormat/>
    <w:rsid w:val="009334FC"/>
    <w:rPr>
      <w:b/>
    </w:rPr>
  </w:style>
  <w:style w:type="paragraph" w:customStyle="1" w:styleId="TAC">
    <w:name w:val="TAC"/>
    <w:basedOn w:val="Normal"/>
    <w:link w:val="TACChar"/>
    <w:qFormat/>
    <w:rsid w:val="009334FC"/>
    <w:pPr>
      <w:keepNext/>
      <w:keepLines/>
      <w:spacing w:after="0" w:line="240" w:lineRule="auto"/>
      <w:jc w:val="center"/>
    </w:pPr>
    <w:rPr>
      <w:rFonts w:ascii="Arial" w:eastAsiaTheme="minorEastAsia" w:hAnsi="Arial" w:cs="Times New Roman"/>
      <w:sz w:val="18"/>
      <w:szCs w:val="20"/>
      <w:lang w:val="en-GB"/>
    </w:rPr>
  </w:style>
  <w:style w:type="paragraph" w:customStyle="1" w:styleId="TH">
    <w:name w:val="TH"/>
    <w:basedOn w:val="Normal"/>
    <w:link w:val="THChar"/>
    <w:qFormat/>
    <w:rsid w:val="009334FC"/>
    <w:pPr>
      <w:keepNext/>
      <w:keepLines/>
      <w:spacing w:before="60" w:after="180" w:line="240" w:lineRule="auto"/>
      <w:jc w:val="center"/>
    </w:pPr>
    <w:rPr>
      <w:rFonts w:ascii="Arial" w:eastAsiaTheme="minorEastAsia" w:hAnsi="Arial" w:cs="Times New Roman"/>
      <w:b/>
      <w:sz w:val="20"/>
      <w:szCs w:val="20"/>
      <w:lang w:val="en-GB"/>
    </w:rPr>
  </w:style>
  <w:style w:type="character" w:customStyle="1" w:styleId="THChar">
    <w:name w:val="TH Char"/>
    <w:link w:val="TH"/>
    <w:qFormat/>
    <w:rsid w:val="009334FC"/>
    <w:rPr>
      <w:rFonts w:ascii="Arial" w:eastAsiaTheme="minorEastAsia" w:hAnsi="Arial" w:cs="Times New Roman"/>
      <w:b/>
      <w:sz w:val="20"/>
      <w:szCs w:val="20"/>
      <w:lang w:val="en-GB"/>
    </w:rPr>
  </w:style>
  <w:style w:type="character" w:customStyle="1" w:styleId="TAHCar">
    <w:name w:val="TAH Car"/>
    <w:link w:val="TAH"/>
    <w:qFormat/>
    <w:rsid w:val="009334FC"/>
    <w:rPr>
      <w:rFonts w:ascii="Arial" w:eastAsiaTheme="minorEastAsia" w:hAnsi="Arial" w:cs="Times New Roman"/>
      <w:b/>
      <w:sz w:val="18"/>
      <w:szCs w:val="20"/>
      <w:lang w:val="en-GB"/>
    </w:rPr>
  </w:style>
  <w:style w:type="character" w:customStyle="1" w:styleId="TACChar">
    <w:name w:val="TAC Char"/>
    <w:link w:val="TAC"/>
    <w:qFormat/>
    <w:rsid w:val="009334FC"/>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923">
      <w:bodyDiv w:val="1"/>
      <w:marLeft w:val="0"/>
      <w:marRight w:val="0"/>
      <w:marTop w:val="0"/>
      <w:marBottom w:val="0"/>
      <w:divBdr>
        <w:top w:val="none" w:sz="0" w:space="0" w:color="auto"/>
        <w:left w:val="none" w:sz="0" w:space="0" w:color="auto"/>
        <w:bottom w:val="none" w:sz="0" w:space="0" w:color="auto"/>
        <w:right w:val="none" w:sz="0" w:space="0" w:color="auto"/>
      </w:divBdr>
    </w:div>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430204297">
      <w:bodyDiv w:val="1"/>
      <w:marLeft w:val="0"/>
      <w:marRight w:val="0"/>
      <w:marTop w:val="0"/>
      <w:marBottom w:val="0"/>
      <w:divBdr>
        <w:top w:val="none" w:sz="0" w:space="0" w:color="auto"/>
        <w:left w:val="none" w:sz="0" w:space="0" w:color="auto"/>
        <w:bottom w:val="none" w:sz="0" w:space="0" w:color="auto"/>
        <w:right w:val="none" w:sz="0" w:space="0" w:color="auto"/>
      </w:divBdr>
    </w:div>
    <w:div w:id="826242781">
      <w:bodyDiv w:val="1"/>
      <w:marLeft w:val="0"/>
      <w:marRight w:val="0"/>
      <w:marTop w:val="0"/>
      <w:marBottom w:val="0"/>
      <w:divBdr>
        <w:top w:val="none" w:sz="0" w:space="0" w:color="auto"/>
        <w:left w:val="none" w:sz="0" w:space="0" w:color="auto"/>
        <w:bottom w:val="none" w:sz="0" w:space="0" w:color="auto"/>
        <w:right w:val="none" w:sz="0" w:space="0" w:color="auto"/>
      </w:divBdr>
    </w:div>
    <w:div w:id="831456388">
      <w:bodyDiv w:val="1"/>
      <w:marLeft w:val="0"/>
      <w:marRight w:val="0"/>
      <w:marTop w:val="0"/>
      <w:marBottom w:val="0"/>
      <w:divBdr>
        <w:top w:val="none" w:sz="0" w:space="0" w:color="auto"/>
        <w:left w:val="none" w:sz="0" w:space="0" w:color="auto"/>
        <w:bottom w:val="none" w:sz="0" w:space="0" w:color="auto"/>
        <w:right w:val="none" w:sz="0" w:space="0" w:color="auto"/>
      </w:divBdr>
    </w:div>
    <w:div w:id="842621844">
      <w:bodyDiv w:val="1"/>
      <w:marLeft w:val="0"/>
      <w:marRight w:val="0"/>
      <w:marTop w:val="0"/>
      <w:marBottom w:val="0"/>
      <w:divBdr>
        <w:top w:val="none" w:sz="0" w:space="0" w:color="auto"/>
        <w:left w:val="none" w:sz="0" w:space="0" w:color="auto"/>
        <w:bottom w:val="none" w:sz="0" w:space="0" w:color="auto"/>
        <w:right w:val="none" w:sz="0" w:space="0" w:color="auto"/>
      </w:divBdr>
    </w:div>
    <w:div w:id="852452243">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573849895">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20702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9F7E62A0BCD47969AF546F148534531"/>
        <w:category>
          <w:name w:val="General"/>
          <w:gallery w:val="placeholder"/>
        </w:category>
        <w:types>
          <w:type w:val="bbPlcHdr"/>
        </w:types>
        <w:behaviors>
          <w:behavior w:val="content"/>
        </w:behaviors>
        <w:guid w:val="{05E474BA-1913-4A08-B9CB-19CBD05C17E1}"/>
      </w:docPartPr>
      <w:docPartBody>
        <w:p w:rsidR="00146BF2" w:rsidRDefault="00146BF2" w:rsidP="00146BF2">
          <w:pPr>
            <w:pStyle w:val="79F7E62A0BCD47969AF546F148534531"/>
          </w:pPr>
          <w:r w:rsidRPr="007A5963">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402"/>
    <w:rsid w:val="00047612"/>
    <w:rsid w:val="000C4980"/>
    <w:rsid w:val="00102464"/>
    <w:rsid w:val="00146BF2"/>
    <w:rsid w:val="0017610C"/>
    <w:rsid w:val="00296787"/>
    <w:rsid w:val="00317219"/>
    <w:rsid w:val="00324402"/>
    <w:rsid w:val="003E24E7"/>
    <w:rsid w:val="003E5A26"/>
    <w:rsid w:val="0041063E"/>
    <w:rsid w:val="005572D4"/>
    <w:rsid w:val="00575DB4"/>
    <w:rsid w:val="00606FDA"/>
    <w:rsid w:val="006A3CB0"/>
    <w:rsid w:val="008E4D65"/>
    <w:rsid w:val="00952D9D"/>
    <w:rsid w:val="00A04E79"/>
    <w:rsid w:val="00A25156"/>
    <w:rsid w:val="00AA5AE1"/>
    <w:rsid w:val="00CB672E"/>
    <w:rsid w:val="00D36292"/>
    <w:rsid w:val="00DB13AF"/>
    <w:rsid w:val="00DF43A6"/>
    <w:rsid w:val="00E63FAF"/>
    <w:rsid w:val="00F06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2464"/>
    <w:rPr>
      <w:color w:val="808080"/>
    </w:rPr>
  </w:style>
  <w:style w:type="paragraph" w:customStyle="1" w:styleId="84D898FF53B0406997B3CE8C7955F5F3">
    <w:name w:val="84D898FF53B0406997B3CE8C7955F5F3"/>
    <w:rsid w:val="00324402"/>
  </w:style>
  <w:style w:type="paragraph" w:customStyle="1" w:styleId="A37787F11F234175A3B5159CA936E89F">
    <w:name w:val="A37787F11F234175A3B5159CA936E89F"/>
    <w:rsid w:val="00324402"/>
  </w:style>
  <w:style w:type="paragraph" w:customStyle="1" w:styleId="C6C15834C6FB4E248A821688F24333A7">
    <w:name w:val="C6C15834C6FB4E248A821688F24333A7"/>
    <w:rsid w:val="00324402"/>
  </w:style>
  <w:style w:type="paragraph" w:customStyle="1" w:styleId="E782F06627454C9ABB30F74D223C6D7E">
    <w:name w:val="E782F06627454C9ABB30F74D223C6D7E"/>
    <w:rsid w:val="00324402"/>
  </w:style>
  <w:style w:type="paragraph" w:customStyle="1" w:styleId="6083883497F44BFC807AA0E33DD64AC0">
    <w:name w:val="6083883497F44BFC807AA0E33DD64AC0"/>
    <w:rsid w:val="00324402"/>
  </w:style>
  <w:style w:type="paragraph" w:customStyle="1" w:styleId="01B93070450244E6A0E22621A82CA1CE">
    <w:name w:val="01B93070450244E6A0E22621A82CA1CE"/>
    <w:rsid w:val="00324402"/>
  </w:style>
  <w:style w:type="paragraph" w:customStyle="1" w:styleId="3773F3BB1B564D47AFC977B473197FB0">
    <w:name w:val="3773F3BB1B564D47AFC977B473197FB0"/>
    <w:rsid w:val="00324402"/>
  </w:style>
  <w:style w:type="paragraph" w:customStyle="1" w:styleId="6D7C89F992964D3F9528C432A5D92280">
    <w:name w:val="6D7C89F992964D3F9528C432A5D92280"/>
    <w:rsid w:val="00606FDA"/>
  </w:style>
  <w:style w:type="paragraph" w:customStyle="1" w:styleId="6B0DBB5D4A0044B5BB0D9EDDEA418A68">
    <w:name w:val="6B0DBB5D4A0044B5BB0D9EDDEA418A68"/>
    <w:rsid w:val="00317219"/>
  </w:style>
  <w:style w:type="paragraph" w:customStyle="1" w:styleId="01EA4792D9374FDB8E41DFF54ED7F2DC">
    <w:name w:val="01EA4792D9374FDB8E41DFF54ED7F2DC"/>
    <w:rsid w:val="00146BF2"/>
  </w:style>
  <w:style w:type="paragraph" w:customStyle="1" w:styleId="79F7E62A0BCD47969AF546F148534531">
    <w:name w:val="79F7E62A0BCD47969AF546F148534531"/>
    <w:rsid w:val="00146B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GS113</b:Tag>
    <b:SourceType>Report</b:SourceType>
    <b:Guid>{02862297-E48A-4F33-9512-59E5DDEC1E49}</b:Guid>
    <b:Title>EPC™ Radio-Frequency Identity Protocols Generation-2 UHF RFID, Specification for RFID Air Interface, Version 2.0.0 Ratified</b:Title>
    <b:Year>2013</b:Year>
    <b:Author>
      <b:Author>
        <b:Corporate>GS1 EPCglobal Inc.</b:Corporate>
      </b:Author>
    </b:Author>
    <b:Publisher>GS1</b:Publisher>
    <b:RefOrder>1</b:RefOrder>
  </b:Source>
</b:Sources>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F9D4B-2CB4-460A-A6FA-C912FBFF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22</Pages>
  <Words>4872</Words>
  <Characters>27777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Discussion on Physical Layer Design for Ambient-IoT</vt:lpstr>
    </vt:vector>
  </TitlesOfParts>
  <Company>EURECOM</Company>
  <LinksUpToDate>false</LinksUpToDate>
  <CharactersWithSpaces>32584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General Aspects of Physical Layer Design for Ambient-IoT</dc:title>
  <dc:subject/>
  <dc:creator>Sebastian, WAGNER</dc:creator>
  <cp:keywords>R1-2409535</cp:keywords>
  <dc:description/>
  <cp:lastModifiedBy>Sebastian Wagner</cp:lastModifiedBy>
  <cp:revision>31</cp:revision>
  <dcterms:created xsi:type="dcterms:W3CDTF">2024-11-04T08:57:00Z</dcterms:created>
  <dcterms:modified xsi:type="dcterms:W3CDTF">2024-11-08T14:18:00Z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990967cd862c8f5c908a6da5e5f6ea20b92ce5c90e124c9b1d5e2fb7db0fd61a</vt:lpwstr>
  </property>
</Properties>
</file>